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D8762" w14:textId="1C673B67" w:rsidR="003471B2" w:rsidRPr="00762D69" w:rsidRDefault="003471B2" w:rsidP="00762D69">
      <w:pPr>
        <w:spacing w:after="200" w:line="276" w:lineRule="auto"/>
        <w:rPr>
          <w:b/>
        </w:rPr>
      </w:pPr>
    </w:p>
    <w:p w14:paraId="289F6D8E" w14:textId="4DCAEF7C" w:rsidR="003471B2" w:rsidRDefault="003471B2" w:rsidP="003471B2">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separate"/>
      </w:r>
      <w:r w:rsidRPr="00390EF9">
        <w:rPr>
          <w:rFonts w:cs="Times New Roman"/>
          <w:sz w:val="24"/>
          <w:szCs w:val="24"/>
          <w:lang w:eastAsia="tr-TR"/>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rPr>
          <w:rFonts w:cs="Times New Roman"/>
          <w:sz w:val="24"/>
          <w:szCs w:val="24"/>
          <w:lang w:eastAsia="tr-TR"/>
        </w:rPr>
        <w:fldChar w:fldCharType="end"/>
      </w:r>
    </w:p>
    <w:p w14:paraId="5DEE3102" w14:textId="43F26BC5" w:rsidR="003471B2" w:rsidRDefault="003471B2" w:rsidP="003471B2">
      <w:pPr>
        <w:pStyle w:val="Balk1"/>
        <w:spacing w:before="59"/>
        <w:ind w:left="0" w:right="63"/>
        <w:jc w:val="both"/>
        <w:rPr>
          <w:rFonts w:ascii="Calibri" w:hAnsi="Calibri" w:cs="Calibri"/>
          <w:color w:val="64AEB0"/>
          <w:spacing w:val="-2"/>
        </w:rPr>
      </w:pP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30DC7E69" w14:textId="15EA3F10" w:rsidR="003471B2" w:rsidRDefault="003471B2" w:rsidP="003471B2">
      <w:pPr>
        <w:pStyle w:val="Balk1"/>
        <w:spacing w:before="59"/>
        <w:ind w:left="0" w:right="63"/>
        <w:jc w:val="both"/>
        <w:rPr>
          <w:rFonts w:ascii="Calibri" w:hAnsi="Calibri" w:cs="Calibri"/>
          <w:color w:val="64AEB0"/>
          <w:spacing w:val="-2"/>
        </w:rPr>
      </w:pPr>
    </w:p>
    <w:p w14:paraId="56821623" w14:textId="579827F0"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003471B2">
      <w:pPr>
        <w:pStyle w:val="Balk1"/>
        <w:spacing w:before="59"/>
        <w:ind w:left="0" w:right="63"/>
        <w:jc w:val="both"/>
        <w:rPr>
          <w:rFonts w:ascii="Calibri" w:hAnsi="Calibri" w:cs="Calibri"/>
          <w:color w:val="64AEB0"/>
          <w:spacing w:val="-2"/>
        </w:rPr>
      </w:pPr>
    </w:p>
    <w:p w14:paraId="26D909EA" w14:textId="4854E379" w:rsidR="003471B2" w:rsidRDefault="003471B2" w:rsidP="00762D69">
      <w:pPr>
        <w:spacing w:line="360" w:lineRule="auto"/>
        <w:jc w:val="center"/>
        <w:rPr>
          <w:b/>
        </w:rPr>
      </w:pPr>
      <w:r w:rsidRPr="006C4378">
        <w:rPr>
          <w:b/>
        </w:rPr>
        <w:t>202</w:t>
      </w:r>
      <w:r w:rsidR="00405A62">
        <w:rPr>
          <w:b/>
        </w:rPr>
        <w:t>3</w:t>
      </w:r>
      <w:r w:rsidRPr="006C4378">
        <w:rPr>
          <w:b/>
        </w:rPr>
        <w:t xml:space="preserve"> YILI</w:t>
      </w:r>
    </w:p>
    <w:p w14:paraId="7BA7830D" w14:textId="645B91B7" w:rsidR="00762D69" w:rsidRPr="003471B2" w:rsidRDefault="00762D69" w:rsidP="00762D69">
      <w:pPr>
        <w:spacing w:line="360" w:lineRule="auto"/>
        <w:jc w:val="center"/>
        <w:rPr>
          <w:b/>
        </w:rPr>
      </w:pPr>
      <w:r>
        <w:rPr>
          <w:b/>
        </w:rPr>
        <w:t>İDARİ VE MALİ İŞLER DAİRE BAŞKANLIĞI</w:t>
      </w:r>
    </w:p>
    <w:p w14:paraId="6F5E0E5A" w14:textId="432DBA58" w:rsidR="003471B2" w:rsidRDefault="003471B2" w:rsidP="003471B2">
      <w:pPr>
        <w:pStyle w:val="Balk1"/>
        <w:spacing w:before="59"/>
        <w:ind w:left="0" w:right="63"/>
        <w:jc w:val="center"/>
        <w:rPr>
          <w:rFonts w:cs="Times New Roman"/>
        </w:rPr>
      </w:pPr>
      <w:r w:rsidRPr="006C4378">
        <w:rPr>
          <w:rFonts w:cs="Times New Roman"/>
        </w:rPr>
        <w:t>BİRİM İÇ DEĞERLENDİRME RAPORU</w:t>
      </w:r>
    </w:p>
    <w:p w14:paraId="4C529870" w14:textId="0261A884" w:rsidR="008F09A8" w:rsidRDefault="008F09A8" w:rsidP="003471B2">
      <w:pPr>
        <w:pStyle w:val="Balk1"/>
        <w:spacing w:before="59"/>
        <w:ind w:left="0" w:right="63"/>
        <w:jc w:val="center"/>
        <w:rPr>
          <w:rFonts w:ascii="Calibri" w:hAnsi="Calibri" w:cs="Calibri"/>
          <w:color w:val="64AEB0"/>
          <w:spacing w:val="-2"/>
        </w:rPr>
      </w:pPr>
      <w:r>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72038812"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107BC1F6" w14:textId="77777777" w:rsidR="00933DF4" w:rsidRDefault="00933DF4" w:rsidP="00762D69">
      <w:pPr>
        <w:rPr>
          <w:b/>
        </w:rPr>
      </w:pPr>
    </w:p>
    <w:p w14:paraId="76CCB6C2" w14:textId="77777777" w:rsidR="00933DF4" w:rsidRDefault="00933DF4" w:rsidP="00762D69">
      <w:pPr>
        <w:rPr>
          <w:b/>
        </w:rPr>
      </w:pPr>
    </w:p>
    <w:p w14:paraId="268C19C1" w14:textId="77777777" w:rsidR="00933DF4" w:rsidRDefault="00933DF4" w:rsidP="00762D69">
      <w:pPr>
        <w:rPr>
          <w:b/>
        </w:rPr>
      </w:pPr>
    </w:p>
    <w:p w14:paraId="67C4BC88" w14:textId="77777777" w:rsidR="00933DF4" w:rsidRDefault="00933DF4" w:rsidP="00762D69">
      <w:pPr>
        <w:rPr>
          <w:b/>
        </w:rPr>
      </w:pPr>
    </w:p>
    <w:p w14:paraId="018188D3" w14:textId="77777777" w:rsidR="00933DF4" w:rsidRDefault="00933DF4" w:rsidP="00762D69">
      <w:pPr>
        <w:rPr>
          <w:b/>
        </w:rPr>
      </w:pPr>
    </w:p>
    <w:p w14:paraId="616AAAD7" w14:textId="77777777" w:rsidR="00933DF4" w:rsidRDefault="00933DF4" w:rsidP="00762D69">
      <w:pPr>
        <w:rPr>
          <w:b/>
        </w:rPr>
      </w:pPr>
    </w:p>
    <w:p w14:paraId="5428F00B" w14:textId="77777777" w:rsidR="00933DF4" w:rsidRDefault="00933DF4" w:rsidP="00762D69">
      <w:pPr>
        <w:rPr>
          <w:b/>
        </w:rPr>
      </w:pPr>
    </w:p>
    <w:p w14:paraId="418DB78E" w14:textId="77777777" w:rsidR="00933DF4" w:rsidRDefault="00933DF4" w:rsidP="00762D69">
      <w:pPr>
        <w:rPr>
          <w:b/>
        </w:rPr>
      </w:pPr>
    </w:p>
    <w:p w14:paraId="74C78917" w14:textId="77777777" w:rsidR="00933DF4" w:rsidRDefault="00933DF4" w:rsidP="00762D69">
      <w:pPr>
        <w:rPr>
          <w:b/>
        </w:rPr>
      </w:pPr>
    </w:p>
    <w:p w14:paraId="25E334A3" w14:textId="77777777" w:rsidR="00933DF4" w:rsidRDefault="00933DF4" w:rsidP="00762D69">
      <w:pPr>
        <w:rPr>
          <w:b/>
        </w:rPr>
      </w:pPr>
    </w:p>
    <w:p w14:paraId="18671FAB" w14:textId="77777777" w:rsidR="00933DF4" w:rsidRDefault="00933DF4" w:rsidP="00762D69">
      <w:pPr>
        <w:rPr>
          <w:b/>
        </w:rPr>
      </w:pPr>
    </w:p>
    <w:p w14:paraId="47369D6A" w14:textId="77777777" w:rsidR="00933DF4" w:rsidRDefault="00933DF4" w:rsidP="00762D69">
      <w:pPr>
        <w:rPr>
          <w:b/>
        </w:rPr>
      </w:pPr>
    </w:p>
    <w:p w14:paraId="1541D17D" w14:textId="77777777" w:rsidR="00933DF4" w:rsidRDefault="00933DF4" w:rsidP="00762D69">
      <w:pPr>
        <w:rPr>
          <w:b/>
        </w:rPr>
      </w:pPr>
    </w:p>
    <w:p w14:paraId="190E640E" w14:textId="77777777" w:rsidR="00933DF4" w:rsidRDefault="00933DF4" w:rsidP="00762D69">
      <w:pPr>
        <w:rPr>
          <w:b/>
        </w:rPr>
      </w:pPr>
    </w:p>
    <w:p w14:paraId="2D86C389" w14:textId="2F3E9F8D" w:rsidR="00762D69" w:rsidRPr="00933DF4" w:rsidRDefault="00762D69" w:rsidP="00762D69">
      <w:pPr>
        <w:rPr>
          <w:b/>
        </w:rPr>
      </w:pPr>
      <w:r w:rsidRPr="00FC1BEF">
        <w:lastRenderedPageBreak/>
        <w:t>BİRİM HAKKINDA BİLGİLER</w:t>
      </w:r>
    </w:p>
    <w:p w14:paraId="260834F0" w14:textId="77777777" w:rsidR="00762D69" w:rsidRPr="00730B11" w:rsidRDefault="00762D69" w:rsidP="00762D69">
      <w:pPr>
        <w:rPr>
          <w:b/>
        </w:rPr>
      </w:pPr>
      <w:r w:rsidRPr="00730B11">
        <w:rPr>
          <w:b/>
        </w:rPr>
        <w:t>1.İletişim Bilgileri</w:t>
      </w:r>
    </w:p>
    <w:p w14:paraId="23E3B0AF" w14:textId="77777777" w:rsidR="00762D69" w:rsidRPr="00FC1BEF" w:rsidRDefault="00762D69" w:rsidP="00762D69">
      <w:r w:rsidRPr="00FC1BEF">
        <w:t>Birim Adı: İdari ve Mali İşler Daire Başkanlığı</w:t>
      </w:r>
    </w:p>
    <w:p w14:paraId="70FDE6B7" w14:textId="77777777" w:rsidR="00762D69" w:rsidRPr="00FC1BEF" w:rsidRDefault="00762D69" w:rsidP="00762D69">
      <w:r w:rsidRPr="00FC1BEF">
        <w:t>Daire Başkanı</w:t>
      </w:r>
    </w:p>
    <w:p w14:paraId="5788DCB6" w14:textId="77777777" w:rsidR="00762D69" w:rsidRPr="00FC1BEF" w:rsidRDefault="00762D69" w:rsidP="00762D69">
      <w:r w:rsidRPr="00FC1BEF">
        <w:t>Adı ve Soyadı: Mehmet Yücel TÜRK</w:t>
      </w:r>
    </w:p>
    <w:p w14:paraId="3888110D" w14:textId="77777777" w:rsidR="00762D69" w:rsidRPr="00FC1BEF" w:rsidRDefault="00762D69" w:rsidP="00762D69">
      <w:r>
        <w:t>Tel</w:t>
      </w:r>
      <w:r>
        <w:tab/>
      </w:r>
      <w:r>
        <w:tab/>
        <w:t>: 0 352 224 88 00</w:t>
      </w:r>
    </w:p>
    <w:p w14:paraId="5702FEE1" w14:textId="77777777" w:rsidR="00762D69" w:rsidRPr="00FC1BEF" w:rsidRDefault="00762D69" w:rsidP="00762D69">
      <w:proofErr w:type="gramStart"/>
      <w:r w:rsidRPr="00FC1BEF">
        <w:t>e</w:t>
      </w:r>
      <w:proofErr w:type="gramEnd"/>
      <w:r w:rsidRPr="00FC1BEF">
        <w:t>-posta</w:t>
      </w:r>
      <w:r w:rsidRPr="00FC1BEF">
        <w:tab/>
      </w:r>
      <w:r w:rsidRPr="00FC1BEF">
        <w:tab/>
        <w:t>:mehmetyucel.turk@agu.edu.tr</w:t>
      </w:r>
    </w:p>
    <w:p w14:paraId="28F8F1CE" w14:textId="77777777" w:rsidR="00762D69" w:rsidRPr="00933DF4" w:rsidRDefault="00762D69" w:rsidP="00933DF4">
      <w:pPr>
        <w:rPr>
          <w:color w:val="548DD4" w:themeColor="text2" w:themeTint="99"/>
        </w:rPr>
      </w:pPr>
    </w:p>
    <w:p w14:paraId="71612D2C" w14:textId="77777777" w:rsidR="00762D69" w:rsidRPr="00730B11" w:rsidRDefault="00762D69" w:rsidP="00762D69">
      <w:pPr>
        <w:rPr>
          <w:b/>
        </w:rPr>
      </w:pPr>
      <w:r w:rsidRPr="00730B11">
        <w:rPr>
          <w:b/>
        </w:rPr>
        <w:t xml:space="preserve">2.Tarihsel Gelişimi </w:t>
      </w:r>
    </w:p>
    <w:p w14:paraId="380ED9CF" w14:textId="77777777" w:rsidR="00762D69" w:rsidRPr="00FC1BEF" w:rsidRDefault="00762D69" w:rsidP="00762D69">
      <w:pPr>
        <w:jc w:val="both"/>
      </w:pPr>
      <w:r w:rsidRPr="00FC1BEF">
        <w:t>Daire Başkanlığımız, Mayıs 2011 tarihinde Üniversitemizin ilk faaliyete geçen birimlerindendir.</w:t>
      </w:r>
    </w:p>
    <w:p w14:paraId="2CC6B889" w14:textId="77777777" w:rsidR="00762D69" w:rsidRPr="00FC1BEF" w:rsidRDefault="00762D69" w:rsidP="00762D69">
      <w:pPr>
        <w:jc w:val="both"/>
      </w:pPr>
      <w:r w:rsidRPr="00FC1BEF">
        <w:t>Üniversitemizde hizmet verdiğimiz birimlerin memnuniyetinin artırılması, hizmet kalitesinin ve etkinliğin iyileştirilmesi, alımların en uygun fiyatlarla ve hızlı bir şekilde yapılması, satın alma ve diğer süreçlerin kısaltılması için tedarik sürecindeki bütün iş ve işlemleri elektronik ortamda takip etmekteyiz. Personel kalitesinin devamlılığının sağlanması açısından hizmet içi eğitimlere ve personelin daha fazla kaynaşması için birim içi sosyal faaliyetlere başkanlığımızca önem vermekteyiz.</w:t>
      </w:r>
    </w:p>
    <w:p w14:paraId="5EA22D8B" w14:textId="77777777" w:rsidR="00762D69" w:rsidRPr="00FC1BEF" w:rsidRDefault="00762D69" w:rsidP="00762D69">
      <w:pPr>
        <w:jc w:val="both"/>
      </w:pPr>
      <w:proofErr w:type="gramStart"/>
      <w:r w:rsidRPr="00FC1BEF">
        <w:t xml:space="preserve">Üniversitemizin hizmet ve faaliyetlerinin ekonomik ve etkin 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aşamasından uygun mal, malzeme ve hizmeti tam rekabet koşullarını sağlayarak, iyi bir planlama ile toplu alım avantajlarından faydalanarak, saydamlığı, güvenirliliğine bilgiyi ilke edinerek hizmetin verildiği birimle koordineli bir şekilde çalışarak en kısa süre ve en ucuz şekilde temin edilmesini sağlamak ana hedefimizdir. </w:t>
      </w:r>
      <w:proofErr w:type="gramEnd"/>
      <w:r w:rsidRPr="00FC1BEF">
        <w:t>Üniversitemize tahsis edilen ödeneklerin harcama planlaması yapılırken yılsonu itibariyle ödeneklerin bitirilmesi değil Üniversitemizin ihtiyaçların karşılanması Başkanlığımızın ana ilkeleri olmuştur.</w:t>
      </w:r>
    </w:p>
    <w:p w14:paraId="0EBA1C2B" w14:textId="77777777" w:rsidR="00762D69" w:rsidRPr="00C001A6" w:rsidRDefault="00762D69" w:rsidP="00762D69">
      <w:pPr>
        <w:jc w:val="both"/>
        <w:rPr>
          <w:b/>
        </w:rPr>
      </w:pPr>
      <w:r w:rsidRPr="00C001A6">
        <w:rPr>
          <w:b/>
        </w:rPr>
        <w:t>3. Misyonu, Vizyonu, Değerler ve Hedefleri</w:t>
      </w:r>
    </w:p>
    <w:p w14:paraId="14D75BF7" w14:textId="77777777" w:rsidR="00762D69" w:rsidRPr="00FC1BEF" w:rsidRDefault="00762D69" w:rsidP="00762D69">
      <w:pPr>
        <w:jc w:val="both"/>
        <w:rPr>
          <w:rStyle w:val="header1"/>
        </w:rPr>
      </w:pPr>
      <w:r w:rsidRPr="00C001A6">
        <w:t>3.1 Misyonu</w:t>
      </w:r>
      <w:r w:rsidRPr="00FC1BEF">
        <w:rPr>
          <w:color w:val="548DD4" w:themeColor="text2" w:themeTint="99"/>
        </w:rPr>
        <w:t>:</w:t>
      </w:r>
      <w:r w:rsidRPr="00FC1BEF">
        <w:t xml:space="preserve"> </w:t>
      </w:r>
      <w:r w:rsidRPr="00FC1BEF">
        <w:rPr>
          <w:rStyle w:val="header1"/>
        </w:rPr>
        <w:t>Saydamlık ve güvenilirlik ilkesiyle hareket ederek; diğer birimlerle koordineli bir şekilde çalışmak üzere, üniversitemizin malzeme temini ve dağıtımı ile birlikte; güvenlik, ulaşım ve temizlik hizmetleri ihtiyaçlarına alanında uzman çalışanlarıyla en hızlı şekilde cevap vermektir.</w:t>
      </w:r>
    </w:p>
    <w:p w14:paraId="24EFCB01" w14:textId="77777777" w:rsidR="00762D69" w:rsidRPr="00FC1BEF" w:rsidRDefault="00762D69" w:rsidP="00762D69">
      <w:pPr>
        <w:rPr>
          <w:rStyle w:val="header1"/>
        </w:rPr>
      </w:pPr>
      <w:r w:rsidRPr="00C001A6">
        <w:rPr>
          <w:rStyle w:val="header1"/>
        </w:rPr>
        <w:t xml:space="preserve">3.2 </w:t>
      </w:r>
      <w:proofErr w:type="gramStart"/>
      <w:r w:rsidRPr="00C001A6">
        <w:rPr>
          <w:rStyle w:val="header1"/>
        </w:rPr>
        <w:t xml:space="preserve">Vizyonu </w:t>
      </w:r>
      <w:r w:rsidRPr="00FC1BEF">
        <w:rPr>
          <w:rStyle w:val="header1"/>
          <w:color w:val="548DD4" w:themeColor="text2" w:themeTint="99"/>
        </w:rPr>
        <w:t xml:space="preserve">: </w:t>
      </w:r>
      <w:r w:rsidRPr="00FC1BEF">
        <w:rPr>
          <w:rStyle w:val="header1"/>
        </w:rPr>
        <w:t>Üniversitemizin</w:t>
      </w:r>
      <w:proofErr w:type="gramEnd"/>
      <w:r w:rsidRPr="00FC1BEF">
        <w:rPr>
          <w:rStyle w:val="header1"/>
        </w:rPr>
        <w:t xml:space="preserve"> ihtiyaçlarını etkin ve planlı bir şekilde  karşılayan, teknolojik imkanları kullanarak bilimsel tüm gelişmeleri projelerine yansıtan örnek bir başkanlık olmaktır.</w:t>
      </w:r>
    </w:p>
    <w:p w14:paraId="1E4BA8A7" w14:textId="77777777" w:rsidR="00762D69" w:rsidRPr="00C001A6" w:rsidRDefault="00762D69" w:rsidP="00762D69">
      <w:pPr>
        <w:jc w:val="both"/>
      </w:pPr>
      <w:r w:rsidRPr="00C001A6">
        <w:t xml:space="preserve">3.3 </w:t>
      </w:r>
      <w:proofErr w:type="gramStart"/>
      <w:r w:rsidRPr="00C001A6">
        <w:t>Değerler :</w:t>
      </w:r>
      <w:proofErr w:type="gramEnd"/>
    </w:p>
    <w:p w14:paraId="5791C67D" w14:textId="77777777" w:rsidR="00762D69" w:rsidRPr="00FC1BEF" w:rsidRDefault="00762D69" w:rsidP="00762D69">
      <w:pPr>
        <w:jc w:val="both"/>
      </w:pPr>
      <w:r w:rsidRPr="00FC1BEF">
        <w:t>•</w:t>
      </w:r>
      <w:r w:rsidRPr="00FC1BEF">
        <w:tab/>
        <w:t xml:space="preserve">Etik değerlere bağlı, </w:t>
      </w:r>
    </w:p>
    <w:p w14:paraId="0E788F9E" w14:textId="77777777" w:rsidR="00762D69" w:rsidRPr="00FC1BEF" w:rsidRDefault="00762D69" w:rsidP="00762D69">
      <w:pPr>
        <w:jc w:val="both"/>
      </w:pPr>
      <w:r w:rsidRPr="00FC1BEF">
        <w:t>•</w:t>
      </w:r>
      <w:r w:rsidRPr="00FC1BEF">
        <w:tab/>
        <w:t xml:space="preserve">Saydam, </w:t>
      </w:r>
    </w:p>
    <w:p w14:paraId="422A4A95" w14:textId="77777777" w:rsidR="00762D69" w:rsidRPr="00FC1BEF" w:rsidRDefault="00762D69" w:rsidP="00762D69">
      <w:pPr>
        <w:jc w:val="both"/>
      </w:pPr>
      <w:r w:rsidRPr="00FC1BEF">
        <w:t>•</w:t>
      </w:r>
      <w:r w:rsidRPr="00FC1BEF">
        <w:tab/>
        <w:t xml:space="preserve">Etkin, </w:t>
      </w:r>
    </w:p>
    <w:p w14:paraId="6B7C1A15" w14:textId="77777777" w:rsidR="00762D69" w:rsidRDefault="00762D69" w:rsidP="00762D69">
      <w:pPr>
        <w:jc w:val="both"/>
      </w:pPr>
      <w:r w:rsidRPr="00FC1BEF">
        <w:t>•</w:t>
      </w:r>
      <w:r w:rsidRPr="00FC1BEF">
        <w:tab/>
        <w:t xml:space="preserve">Sürekli iyileştiren, </w:t>
      </w:r>
    </w:p>
    <w:p w14:paraId="525443D6" w14:textId="77777777" w:rsidR="00762D69" w:rsidRPr="00FC1BEF" w:rsidRDefault="00762D69" w:rsidP="00762D69">
      <w:pPr>
        <w:jc w:val="both"/>
      </w:pPr>
      <w:r w:rsidRPr="00FC1BEF">
        <w:t xml:space="preserve">A. </w:t>
      </w:r>
      <w:r>
        <w:t>LİDERLİK, YÖNETİM ve KALİTE</w:t>
      </w:r>
    </w:p>
    <w:p w14:paraId="05BB3818" w14:textId="77777777" w:rsidR="00762D69" w:rsidRPr="00FC1BEF" w:rsidRDefault="00762D69" w:rsidP="00762D69">
      <w:pPr>
        <w:jc w:val="both"/>
      </w:pPr>
      <w:r w:rsidRPr="00FC1BEF">
        <w:t xml:space="preserve">Başkanlığımız kalite güvencesi çalışmaları; </w:t>
      </w:r>
      <w:proofErr w:type="gramStart"/>
      <w:r w:rsidRPr="00FC1BEF">
        <w:t>misyon</w:t>
      </w:r>
      <w:proofErr w:type="gramEnd"/>
      <w:r w:rsidRPr="00FC1BEF">
        <w:t xml:space="preserve">, vizyon ve stratejik hedefler dikkate alınarak temel ilke ve standartlarda belirlenen politikalar doğrultusunda 2018-2022 Stratejik Plan çerçevesinde yürütmektedir. </w:t>
      </w:r>
    </w:p>
    <w:p w14:paraId="7A63B1E7" w14:textId="77777777" w:rsidR="00762D69" w:rsidRPr="00FC1BEF" w:rsidRDefault="00762D69" w:rsidP="00762D69">
      <w:pPr>
        <w:jc w:val="both"/>
      </w:pPr>
      <w:r w:rsidRPr="00FC1BEF">
        <w:t>Misyonumuz saydamlık ve güvenilirlik ilkesiyle hareket etmek olan birimimizde dış paydaşlarla olan işbirliğimiz bu doğrultuda yerine getirilmekte, hesap verilebilirlik ön planda tutulmaktadır.</w:t>
      </w:r>
    </w:p>
    <w:p w14:paraId="7EBA762B" w14:textId="5DACEC2B" w:rsidR="00762D69" w:rsidRPr="00FC1BEF" w:rsidRDefault="00762D69" w:rsidP="00762D69">
      <w:pPr>
        <w:jc w:val="both"/>
      </w:pPr>
      <w:r w:rsidRPr="00FC1BEF">
        <w:t>Başkanlığımız faaliyetleri ile ilgili olarak sonraki dönemlere ilişkin öneri ve tedbirler birim faaliyet raporunda yer almaktadır</w:t>
      </w:r>
    </w:p>
    <w:p w14:paraId="268B460B" w14:textId="77777777" w:rsidR="00A33814" w:rsidRDefault="00A33814"/>
    <w:tbl>
      <w:tblPr>
        <w:tblStyle w:val="TabloKlavuzu"/>
        <w:tblW w:w="5000" w:type="pct"/>
        <w:tblLook w:val="04A0" w:firstRow="1" w:lastRow="0" w:firstColumn="1" w:lastColumn="0" w:noHBand="0" w:noVBand="1"/>
      </w:tblPr>
      <w:tblGrid>
        <w:gridCol w:w="1883"/>
        <w:gridCol w:w="5372"/>
        <w:gridCol w:w="410"/>
        <w:gridCol w:w="412"/>
        <w:gridCol w:w="412"/>
        <w:gridCol w:w="410"/>
        <w:gridCol w:w="382"/>
      </w:tblGrid>
      <w:tr w:rsidR="00861AF0" w:rsidRPr="008F563B" w14:paraId="33F4FF06" w14:textId="77777777" w:rsidTr="009D0B71">
        <w:tc>
          <w:tcPr>
            <w:tcW w:w="3908" w:type="pct"/>
            <w:gridSpan w:val="2"/>
          </w:tcPr>
          <w:p w14:paraId="3E1C2946" w14:textId="6B7CB569" w:rsidR="00861AF0" w:rsidRPr="008F563B" w:rsidRDefault="00A70154">
            <w:pPr>
              <w:rPr>
                <w:b/>
                <w:bCs/>
              </w:rPr>
            </w:pPr>
            <w:r w:rsidRPr="008F563B">
              <w:rPr>
                <w:b/>
                <w:bCs/>
              </w:rPr>
              <w:t>A.</w:t>
            </w:r>
            <w:proofErr w:type="gramStart"/>
            <w:r w:rsidRPr="008F563B">
              <w:rPr>
                <w:b/>
                <w:bCs/>
              </w:rPr>
              <w:t>1.1</w:t>
            </w:r>
            <w:proofErr w:type="gramEnd"/>
            <w:r w:rsidRPr="008F563B">
              <w:rPr>
                <w:b/>
                <w:bCs/>
              </w:rPr>
              <w:t>.</w:t>
            </w:r>
            <w:r w:rsidR="00DF3CD1" w:rsidRPr="00DF3CD1">
              <w:t xml:space="preserve"> </w:t>
            </w:r>
            <w:r w:rsidR="00DF3CD1" w:rsidRPr="00DF3CD1">
              <w:rPr>
                <w:b/>
                <w:bCs/>
              </w:rPr>
              <w:t>Yöneti</w:t>
            </w:r>
            <w:r w:rsidR="005D00E2">
              <w:rPr>
                <w:b/>
                <w:bCs/>
              </w:rPr>
              <w:t>şi</w:t>
            </w:r>
            <w:r w:rsidR="00DF3CD1" w:rsidRPr="00DF3CD1">
              <w:rPr>
                <w:b/>
                <w:bCs/>
              </w:rPr>
              <w:t xml:space="preserve">m modeli ve idari yapı </w:t>
            </w:r>
          </w:p>
        </w:tc>
        <w:tc>
          <w:tcPr>
            <w:tcW w:w="221" w:type="pct"/>
          </w:tcPr>
          <w:p w14:paraId="596828F0" w14:textId="77777777" w:rsidR="00861AF0" w:rsidRPr="008F563B" w:rsidRDefault="00861AF0">
            <w:pPr>
              <w:rPr>
                <w:b/>
                <w:bCs/>
              </w:rPr>
            </w:pPr>
            <w:r w:rsidRPr="008F563B">
              <w:rPr>
                <w:b/>
                <w:bCs/>
              </w:rPr>
              <w:t>1</w:t>
            </w:r>
          </w:p>
        </w:tc>
        <w:tc>
          <w:tcPr>
            <w:tcW w:w="222" w:type="pct"/>
          </w:tcPr>
          <w:p w14:paraId="0BF7561C" w14:textId="77777777" w:rsidR="00861AF0" w:rsidRPr="008F563B" w:rsidRDefault="00861AF0">
            <w:pPr>
              <w:rPr>
                <w:b/>
                <w:bCs/>
              </w:rPr>
            </w:pPr>
            <w:r w:rsidRPr="008F563B">
              <w:rPr>
                <w:b/>
                <w:bCs/>
              </w:rPr>
              <w:t>2</w:t>
            </w:r>
          </w:p>
        </w:tc>
        <w:tc>
          <w:tcPr>
            <w:tcW w:w="222" w:type="pct"/>
          </w:tcPr>
          <w:p w14:paraId="2AAF1843" w14:textId="77777777" w:rsidR="00861AF0" w:rsidRPr="008F563B" w:rsidRDefault="00861AF0">
            <w:pPr>
              <w:rPr>
                <w:b/>
                <w:bCs/>
              </w:rPr>
            </w:pPr>
            <w:r w:rsidRPr="008F563B">
              <w:rPr>
                <w:b/>
                <w:bCs/>
              </w:rPr>
              <w:t>3</w:t>
            </w:r>
          </w:p>
        </w:tc>
        <w:tc>
          <w:tcPr>
            <w:tcW w:w="221" w:type="pct"/>
          </w:tcPr>
          <w:p w14:paraId="1A427CA3" w14:textId="77777777" w:rsidR="00861AF0" w:rsidRPr="008F563B" w:rsidRDefault="00861AF0">
            <w:pPr>
              <w:rPr>
                <w:b/>
                <w:bCs/>
              </w:rPr>
            </w:pPr>
            <w:r w:rsidRPr="008F563B">
              <w:rPr>
                <w:b/>
                <w:bCs/>
              </w:rPr>
              <w:t>4</w:t>
            </w:r>
          </w:p>
        </w:tc>
        <w:tc>
          <w:tcPr>
            <w:tcW w:w="206" w:type="pct"/>
          </w:tcPr>
          <w:p w14:paraId="03B438D5" w14:textId="77777777" w:rsidR="00861AF0" w:rsidRPr="008F563B" w:rsidRDefault="00861AF0">
            <w:pPr>
              <w:rPr>
                <w:b/>
                <w:bCs/>
              </w:rPr>
            </w:pPr>
            <w:r w:rsidRPr="008F563B">
              <w:rPr>
                <w:b/>
                <w:bCs/>
              </w:rPr>
              <w:t>5</w:t>
            </w:r>
          </w:p>
        </w:tc>
      </w:tr>
      <w:tr w:rsidR="008F563B" w14:paraId="0AE90E98" w14:textId="77777777" w:rsidTr="009D0B71">
        <w:tc>
          <w:tcPr>
            <w:tcW w:w="1014" w:type="pct"/>
          </w:tcPr>
          <w:p w14:paraId="6946D20C" w14:textId="77777777" w:rsidR="008F563B" w:rsidRDefault="008F563B" w:rsidP="00380F36">
            <w:r>
              <w:t>Değerlendirmeye Yönelik Açıklama:</w:t>
            </w:r>
          </w:p>
          <w:p w14:paraId="5CF50062" w14:textId="77777777" w:rsidR="008F563B" w:rsidRDefault="008F563B" w:rsidP="00380F36"/>
          <w:p w14:paraId="3E1C8A44" w14:textId="77777777" w:rsidR="008F563B" w:rsidRDefault="008F563B" w:rsidP="00380F36"/>
          <w:p w14:paraId="67F1244C" w14:textId="77777777" w:rsidR="008F563B" w:rsidRDefault="008F563B" w:rsidP="00380F36"/>
        </w:tc>
        <w:tc>
          <w:tcPr>
            <w:tcW w:w="3986" w:type="pct"/>
            <w:gridSpan w:val="6"/>
          </w:tcPr>
          <w:p w14:paraId="290A7065" w14:textId="77777777" w:rsidR="008F563B" w:rsidRDefault="008F563B" w:rsidP="00380F36"/>
          <w:p w14:paraId="1086A50A" w14:textId="77777777" w:rsidR="008F563B" w:rsidRDefault="008F563B" w:rsidP="00380F36"/>
          <w:p w14:paraId="18763C03" w14:textId="1D3DD7F0" w:rsidR="008F563B" w:rsidRDefault="00762D69" w:rsidP="00380F36">
            <w:r w:rsidRPr="00925CDF">
              <w:rPr>
                <w:rFonts w:eastAsia="Calibri"/>
              </w:rPr>
              <w:t>Daire Başkanlığımızın yönetim ve organizasyon yapısına ilişkin uygulamalar gözden geçirilmekte ve iyileştirilmektedir.</w:t>
            </w:r>
          </w:p>
        </w:tc>
      </w:tr>
      <w:tr w:rsidR="008F563B" w14:paraId="7E1AC040" w14:textId="77777777" w:rsidTr="009D0B71">
        <w:tc>
          <w:tcPr>
            <w:tcW w:w="1014" w:type="pct"/>
          </w:tcPr>
          <w:p w14:paraId="29E185FB" w14:textId="77777777" w:rsidR="008F563B" w:rsidRDefault="008F563B" w:rsidP="00380F36">
            <w:r>
              <w:t>Kanıtlar:</w:t>
            </w:r>
          </w:p>
          <w:p w14:paraId="151804B6" w14:textId="77777777" w:rsidR="008F563B" w:rsidRDefault="008F563B" w:rsidP="00380F36"/>
          <w:p w14:paraId="1FB4E1B0" w14:textId="77777777" w:rsidR="008F09A8" w:rsidRDefault="008F09A8" w:rsidP="00380F36"/>
          <w:p w14:paraId="4BDDC0D4" w14:textId="10B23556" w:rsidR="008F09A8" w:rsidRDefault="008F09A8" w:rsidP="00380F36"/>
        </w:tc>
        <w:tc>
          <w:tcPr>
            <w:tcW w:w="3986" w:type="pct"/>
            <w:gridSpan w:val="6"/>
          </w:tcPr>
          <w:p w14:paraId="5D482CF2" w14:textId="144CCADC" w:rsidR="00762D69" w:rsidRDefault="001513B0" w:rsidP="00380F36">
            <w:hyperlink r:id="rId9" w:history="1">
              <w:r w:rsidR="00762D69" w:rsidRPr="009671BA">
                <w:rPr>
                  <w:rStyle w:val="Kpr"/>
                </w:rPr>
                <w:t>https://imid-tr.agu.edu.tr/goerev-tanimlari</w:t>
              </w:r>
            </w:hyperlink>
          </w:p>
          <w:p w14:paraId="06019C57" w14:textId="0629562D" w:rsidR="00762D69" w:rsidRDefault="001513B0" w:rsidP="00380F36">
            <w:hyperlink r:id="rId10" w:history="1">
              <w:r w:rsidR="00762D69" w:rsidRPr="009671BA">
                <w:rPr>
                  <w:rStyle w:val="Kpr"/>
                </w:rPr>
                <w:t>https://imid-tr.agu.edu.tr/personel</w:t>
              </w:r>
            </w:hyperlink>
            <w:r w:rsidR="00762D69">
              <w:t xml:space="preserve"> </w:t>
            </w:r>
          </w:p>
          <w:p w14:paraId="610F1CE8" w14:textId="1BD4D8F5" w:rsidR="00762D69" w:rsidRDefault="001513B0" w:rsidP="00380F36">
            <w:hyperlink r:id="rId11" w:history="1">
              <w:r w:rsidR="00762D69" w:rsidRPr="009671BA">
                <w:rPr>
                  <w:rStyle w:val="Kpr"/>
                </w:rPr>
                <w:t>https://imid-tr.agu.edu.tr/is-akis-semasi</w:t>
              </w:r>
            </w:hyperlink>
          </w:p>
          <w:p w14:paraId="4F93FF54" w14:textId="6CACC77A" w:rsidR="00762D69" w:rsidRDefault="001513B0" w:rsidP="00380F36">
            <w:hyperlink r:id="rId12" w:history="1">
              <w:r w:rsidR="00762D69" w:rsidRPr="009671BA">
                <w:rPr>
                  <w:rStyle w:val="Kpr"/>
                </w:rPr>
                <w:t>https://imid-tr.agu.edu.tr/hassas-goerevler-1</w:t>
              </w:r>
            </w:hyperlink>
          </w:p>
          <w:p w14:paraId="240EF048" w14:textId="194EAFC9" w:rsidR="009D0B71" w:rsidRDefault="001513B0" w:rsidP="00380F36">
            <w:hyperlink r:id="rId13" w:history="1">
              <w:r w:rsidR="009D0B71" w:rsidRPr="009671BA">
                <w:rPr>
                  <w:rStyle w:val="Kpr"/>
                </w:rPr>
                <w:t>https://imid-tr.agu.edu.tr/organizasyon-semasi</w:t>
              </w:r>
            </w:hyperlink>
            <w:r w:rsidR="009D0B71">
              <w:t xml:space="preserve"> </w:t>
            </w:r>
          </w:p>
          <w:p w14:paraId="23B55215" w14:textId="482663BA" w:rsidR="00762D69" w:rsidRDefault="00762D69" w:rsidP="00380F36"/>
        </w:tc>
      </w:tr>
      <w:tr w:rsidR="00861AF0" w:rsidRPr="008F563B" w14:paraId="0C4B2A8F" w14:textId="77777777" w:rsidTr="009D0B71">
        <w:tc>
          <w:tcPr>
            <w:tcW w:w="3908" w:type="pct"/>
            <w:gridSpan w:val="2"/>
          </w:tcPr>
          <w:p w14:paraId="72EDE477" w14:textId="0E8DBC25" w:rsidR="00861AF0" w:rsidRPr="008F563B" w:rsidRDefault="00A70154" w:rsidP="00C80357">
            <w:pPr>
              <w:rPr>
                <w:b/>
                <w:bCs/>
              </w:rPr>
            </w:pPr>
            <w:r w:rsidRPr="008F563B">
              <w:rPr>
                <w:b/>
                <w:bCs/>
              </w:rPr>
              <w:t xml:space="preserve">A.1.2. </w:t>
            </w:r>
            <w:r w:rsidR="00DF3CD1" w:rsidRPr="00DF3CD1">
              <w:rPr>
                <w:b/>
                <w:bCs/>
              </w:rPr>
              <w:t xml:space="preserve">Liderlik </w:t>
            </w:r>
          </w:p>
        </w:tc>
        <w:tc>
          <w:tcPr>
            <w:tcW w:w="221" w:type="pct"/>
          </w:tcPr>
          <w:p w14:paraId="2B62A2FE" w14:textId="77777777" w:rsidR="00861AF0" w:rsidRPr="008F563B" w:rsidRDefault="00861AF0" w:rsidP="00C80357">
            <w:pPr>
              <w:rPr>
                <w:b/>
                <w:bCs/>
              </w:rPr>
            </w:pPr>
            <w:r w:rsidRPr="008F563B">
              <w:rPr>
                <w:b/>
                <w:bCs/>
              </w:rPr>
              <w:t>1</w:t>
            </w:r>
          </w:p>
        </w:tc>
        <w:tc>
          <w:tcPr>
            <w:tcW w:w="222" w:type="pct"/>
          </w:tcPr>
          <w:p w14:paraId="0213A432" w14:textId="77777777" w:rsidR="00861AF0" w:rsidRPr="008F563B" w:rsidRDefault="00861AF0" w:rsidP="00C80357">
            <w:pPr>
              <w:rPr>
                <w:b/>
                <w:bCs/>
              </w:rPr>
            </w:pPr>
            <w:r w:rsidRPr="008F563B">
              <w:rPr>
                <w:b/>
                <w:bCs/>
              </w:rPr>
              <w:t>2</w:t>
            </w:r>
          </w:p>
        </w:tc>
        <w:tc>
          <w:tcPr>
            <w:tcW w:w="222" w:type="pct"/>
          </w:tcPr>
          <w:p w14:paraId="468ED54D" w14:textId="77777777" w:rsidR="00861AF0" w:rsidRPr="008F563B" w:rsidRDefault="00861AF0" w:rsidP="00C80357">
            <w:pPr>
              <w:rPr>
                <w:b/>
                <w:bCs/>
              </w:rPr>
            </w:pPr>
            <w:r w:rsidRPr="008F563B">
              <w:rPr>
                <w:b/>
                <w:bCs/>
              </w:rPr>
              <w:t>3</w:t>
            </w:r>
          </w:p>
        </w:tc>
        <w:tc>
          <w:tcPr>
            <w:tcW w:w="221" w:type="pct"/>
          </w:tcPr>
          <w:p w14:paraId="7099BB38" w14:textId="77777777" w:rsidR="00861AF0" w:rsidRPr="008F563B" w:rsidRDefault="00861AF0" w:rsidP="00C80357">
            <w:pPr>
              <w:rPr>
                <w:b/>
                <w:bCs/>
              </w:rPr>
            </w:pPr>
            <w:r w:rsidRPr="008F563B">
              <w:rPr>
                <w:b/>
                <w:bCs/>
              </w:rPr>
              <w:t>4</w:t>
            </w:r>
          </w:p>
        </w:tc>
        <w:tc>
          <w:tcPr>
            <w:tcW w:w="206" w:type="pct"/>
          </w:tcPr>
          <w:p w14:paraId="54B058CA" w14:textId="77777777" w:rsidR="00861AF0" w:rsidRPr="008F563B" w:rsidRDefault="00861AF0" w:rsidP="00C80357">
            <w:pPr>
              <w:rPr>
                <w:b/>
                <w:bCs/>
              </w:rPr>
            </w:pPr>
            <w:r w:rsidRPr="008F563B">
              <w:rPr>
                <w:b/>
                <w:bCs/>
              </w:rPr>
              <w:t>5</w:t>
            </w:r>
          </w:p>
        </w:tc>
      </w:tr>
      <w:tr w:rsidR="008F563B" w14:paraId="7126CC00" w14:textId="77777777" w:rsidTr="009D0B71">
        <w:tc>
          <w:tcPr>
            <w:tcW w:w="1014" w:type="pct"/>
          </w:tcPr>
          <w:p w14:paraId="7A6276EB" w14:textId="77777777" w:rsidR="008F563B" w:rsidRDefault="008F563B" w:rsidP="00380F36">
            <w:r>
              <w:t>Değerlendirmeye Yönelik Açıklama:</w:t>
            </w:r>
          </w:p>
          <w:p w14:paraId="2E79022B" w14:textId="77777777" w:rsidR="008F563B" w:rsidRDefault="008F563B" w:rsidP="00380F36"/>
          <w:p w14:paraId="7354FB91" w14:textId="77777777" w:rsidR="008F563B" w:rsidRDefault="008F563B" w:rsidP="00380F36"/>
          <w:p w14:paraId="1E43E29D" w14:textId="77777777" w:rsidR="008F563B" w:rsidRDefault="008F563B" w:rsidP="00380F36"/>
        </w:tc>
        <w:tc>
          <w:tcPr>
            <w:tcW w:w="3986" w:type="pct"/>
            <w:gridSpan w:val="6"/>
          </w:tcPr>
          <w:p w14:paraId="2D595B1B" w14:textId="77777777" w:rsidR="008F563B" w:rsidRDefault="008F563B" w:rsidP="00380F36"/>
          <w:p w14:paraId="5808EBE1" w14:textId="64B286A7" w:rsidR="008F563B" w:rsidRDefault="009D0B71" w:rsidP="00380F36">
            <w:r w:rsidRPr="0073074E">
              <w:t>Liderlik uygulamaları, kalite güvence sistemine ve kültürüne katkıları gözden geçirilir ve gerekli iyileştirmeler yapılır</w:t>
            </w:r>
          </w:p>
          <w:p w14:paraId="694E051B" w14:textId="77777777" w:rsidR="008F563B" w:rsidRDefault="008F563B" w:rsidP="00380F36"/>
        </w:tc>
      </w:tr>
      <w:tr w:rsidR="008F563B" w14:paraId="62942B1D" w14:textId="77777777" w:rsidTr="009D0B71">
        <w:tc>
          <w:tcPr>
            <w:tcW w:w="1014" w:type="pct"/>
          </w:tcPr>
          <w:p w14:paraId="786D0B1E" w14:textId="77777777" w:rsidR="008F563B" w:rsidRDefault="008F563B" w:rsidP="00380F36">
            <w:r>
              <w:t>Kanıtlar:</w:t>
            </w:r>
          </w:p>
          <w:p w14:paraId="2FC162A2" w14:textId="77777777" w:rsidR="008F563B" w:rsidRDefault="008F563B" w:rsidP="00380F36"/>
          <w:p w14:paraId="58A0177F" w14:textId="77777777" w:rsidR="008F09A8" w:rsidRDefault="008F09A8" w:rsidP="00380F36"/>
          <w:p w14:paraId="0A506621" w14:textId="28F1A051" w:rsidR="008F09A8" w:rsidRDefault="008F09A8" w:rsidP="00380F36"/>
        </w:tc>
        <w:tc>
          <w:tcPr>
            <w:tcW w:w="3986" w:type="pct"/>
            <w:gridSpan w:val="6"/>
          </w:tcPr>
          <w:p w14:paraId="496AA693" w14:textId="77777777" w:rsidR="008F563B" w:rsidRDefault="008F563B" w:rsidP="00380F36"/>
          <w:p w14:paraId="47DA97EE" w14:textId="48DEBD3F" w:rsidR="008F563B" w:rsidRDefault="001513B0" w:rsidP="00380F36">
            <w:hyperlink r:id="rId14" w:history="1">
              <w:r w:rsidR="009D0B71" w:rsidRPr="009671BA">
                <w:rPr>
                  <w:rStyle w:val="Kpr"/>
                </w:rPr>
                <w:t>https://imid-tr.agu.edu.tr/kalite-komisyonu</w:t>
              </w:r>
            </w:hyperlink>
          </w:p>
          <w:p w14:paraId="29804751" w14:textId="77777777" w:rsidR="009D0B71" w:rsidRDefault="009D0B71" w:rsidP="00380F36"/>
          <w:p w14:paraId="1B854426" w14:textId="1A018867" w:rsidR="00D221B8" w:rsidRDefault="00D221B8" w:rsidP="00380F36"/>
        </w:tc>
      </w:tr>
      <w:tr w:rsidR="00A70154" w:rsidRPr="008F563B" w14:paraId="036EEDDE" w14:textId="77777777" w:rsidTr="009D0B71">
        <w:tc>
          <w:tcPr>
            <w:tcW w:w="3908" w:type="pct"/>
            <w:gridSpan w:val="2"/>
          </w:tcPr>
          <w:p w14:paraId="6B4510DF" w14:textId="7BEB0B4D" w:rsidR="00A70154" w:rsidRPr="008F563B" w:rsidRDefault="00A70154" w:rsidP="00C80357">
            <w:pPr>
              <w:rPr>
                <w:b/>
                <w:bCs/>
              </w:rPr>
            </w:pPr>
            <w:r w:rsidRPr="008F563B">
              <w:rPr>
                <w:b/>
                <w:bCs/>
              </w:rPr>
              <w:t xml:space="preserve">A.1.3. </w:t>
            </w:r>
            <w:r w:rsidR="00DF3CD1" w:rsidRPr="00DF3CD1">
              <w:rPr>
                <w:b/>
                <w:bCs/>
              </w:rPr>
              <w:t>Kurumsal dönüşüm kapasitesi</w:t>
            </w:r>
          </w:p>
        </w:tc>
        <w:tc>
          <w:tcPr>
            <w:tcW w:w="221" w:type="pct"/>
          </w:tcPr>
          <w:p w14:paraId="53A53B83" w14:textId="77777777" w:rsidR="00A70154" w:rsidRPr="008F563B" w:rsidRDefault="00A70154" w:rsidP="00C80357">
            <w:pPr>
              <w:rPr>
                <w:b/>
                <w:bCs/>
              </w:rPr>
            </w:pPr>
            <w:r w:rsidRPr="008F563B">
              <w:rPr>
                <w:b/>
                <w:bCs/>
              </w:rPr>
              <w:t>1</w:t>
            </w:r>
          </w:p>
        </w:tc>
        <w:tc>
          <w:tcPr>
            <w:tcW w:w="222" w:type="pct"/>
          </w:tcPr>
          <w:p w14:paraId="04E8FE37" w14:textId="77777777" w:rsidR="00A70154" w:rsidRPr="008F563B" w:rsidRDefault="00A70154" w:rsidP="00C80357">
            <w:pPr>
              <w:rPr>
                <w:b/>
                <w:bCs/>
              </w:rPr>
            </w:pPr>
            <w:r w:rsidRPr="008F563B">
              <w:rPr>
                <w:b/>
                <w:bCs/>
              </w:rPr>
              <w:t>2</w:t>
            </w:r>
          </w:p>
        </w:tc>
        <w:tc>
          <w:tcPr>
            <w:tcW w:w="222" w:type="pct"/>
          </w:tcPr>
          <w:p w14:paraId="796D2D7D" w14:textId="77777777" w:rsidR="00A70154" w:rsidRPr="008F563B" w:rsidRDefault="00A70154" w:rsidP="00C80357">
            <w:pPr>
              <w:rPr>
                <w:b/>
                <w:bCs/>
              </w:rPr>
            </w:pPr>
            <w:r w:rsidRPr="008F563B">
              <w:rPr>
                <w:b/>
                <w:bCs/>
              </w:rPr>
              <w:t>3</w:t>
            </w:r>
          </w:p>
        </w:tc>
        <w:tc>
          <w:tcPr>
            <w:tcW w:w="221" w:type="pct"/>
          </w:tcPr>
          <w:p w14:paraId="6C770660" w14:textId="77777777" w:rsidR="00A70154" w:rsidRPr="008F563B" w:rsidRDefault="00A70154" w:rsidP="00C80357">
            <w:pPr>
              <w:rPr>
                <w:b/>
                <w:bCs/>
              </w:rPr>
            </w:pPr>
            <w:r w:rsidRPr="008F563B">
              <w:rPr>
                <w:b/>
                <w:bCs/>
              </w:rPr>
              <w:t>4</w:t>
            </w:r>
          </w:p>
        </w:tc>
        <w:tc>
          <w:tcPr>
            <w:tcW w:w="206" w:type="pct"/>
          </w:tcPr>
          <w:p w14:paraId="2D3C755B" w14:textId="77777777" w:rsidR="00A70154" w:rsidRPr="008F563B" w:rsidRDefault="00A70154" w:rsidP="00C80357">
            <w:pPr>
              <w:rPr>
                <w:b/>
                <w:bCs/>
              </w:rPr>
            </w:pPr>
            <w:r w:rsidRPr="008F563B">
              <w:rPr>
                <w:b/>
                <w:bCs/>
              </w:rPr>
              <w:t>5</w:t>
            </w:r>
          </w:p>
        </w:tc>
      </w:tr>
      <w:tr w:rsidR="009D0B71" w14:paraId="026EA2EA" w14:textId="77777777" w:rsidTr="009D0B71">
        <w:tc>
          <w:tcPr>
            <w:tcW w:w="1014" w:type="pct"/>
          </w:tcPr>
          <w:p w14:paraId="650BE01D" w14:textId="77777777" w:rsidR="009D0B71" w:rsidRDefault="009D0B71" w:rsidP="00380F36">
            <w:r>
              <w:t>Değerlendirmeye Yönelik Açıklama:</w:t>
            </w:r>
          </w:p>
          <w:p w14:paraId="13A199CC" w14:textId="77777777" w:rsidR="009D0B71" w:rsidRDefault="009D0B71" w:rsidP="00380F36"/>
          <w:p w14:paraId="3995D1BF" w14:textId="77777777" w:rsidR="009D0B71" w:rsidRDefault="009D0B71" w:rsidP="00380F36"/>
          <w:p w14:paraId="439C4D6D" w14:textId="77777777" w:rsidR="009D0B71" w:rsidRDefault="009D0B71" w:rsidP="00380F36"/>
        </w:tc>
        <w:tc>
          <w:tcPr>
            <w:tcW w:w="3986" w:type="pct"/>
            <w:gridSpan w:val="6"/>
            <w:vAlign w:val="center"/>
          </w:tcPr>
          <w:p w14:paraId="0E3AD79F" w14:textId="55C104C6" w:rsidR="009D0B71" w:rsidRDefault="009D0B71" w:rsidP="00380F36">
            <w:r>
              <w:t>Kurumsal dönüşüm titizlikle takip edilmekte,</w:t>
            </w:r>
            <w:r w:rsidRPr="00925CDF">
              <w:t xml:space="preserve"> geniş çapta kabul görmekte ve bütünsel olarak yürütülmektedir.</w:t>
            </w:r>
          </w:p>
        </w:tc>
      </w:tr>
      <w:tr w:rsidR="009D0B71" w14:paraId="696C4A12" w14:textId="77777777" w:rsidTr="009D0B71">
        <w:tc>
          <w:tcPr>
            <w:tcW w:w="1014" w:type="pct"/>
          </w:tcPr>
          <w:p w14:paraId="696CAEAA" w14:textId="77777777" w:rsidR="009D0B71" w:rsidRDefault="009D0B71" w:rsidP="00380F36">
            <w:r>
              <w:t>Kanıtlar:</w:t>
            </w:r>
          </w:p>
          <w:p w14:paraId="0975B0CA" w14:textId="77777777" w:rsidR="009D0B71" w:rsidRDefault="009D0B71" w:rsidP="00380F36"/>
        </w:tc>
        <w:tc>
          <w:tcPr>
            <w:tcW w:w="3986" w:type="pct"/>
            <w:gridSpan w:val="6"/>
          </w:tcPr>
          <w:p w14:paraId="030BF7A0" w14:textId="468874E3" w:rsidR="009D0B71" w:rsidRDefault="001513B0" w:rsidP="00380F36">
            <w:hyperlink r:id="rId15" w:history="1">
              <w:r w:rsidR="00341A43" w:rsidRPr="009671BA">
                <w:rPr>
                  <w:rStyle w:val="Kpr"/>
                </w:rPr>
                <w:t>https://imid-tr.agu.edu.tr/organizasyon-semasi</w:t>
              </w:r>
            </w:hyperlink>
          </w:p>
          <w:p w14:paraId="357A190C" w14:textId="77777777" w:rsidR="00341A43" w:rsidRDefault="00341A43" w:rsidP="00380F36"/>
          <w:p w14:paraId="7D27581D" w14:textId="77777777" w:rsidR="009D0B71" w:rsidRDefault="009D0B71" w:rsidP="00380F36"/>
        </w:tc>
      </w:tr>
      <w:tr w:rsidR="009D0B71" w:rsidRPr="008F563B" w14:paraId="107BA171" w14:textId="77777777" w:rsidTr="009D0B71">
        <w:tc>
          <w:tcPr>
            <w:tcW w:w="3908" w:type="pct"/>
            <w:gridSpan w:val="2"/>
          </w:tcPr>
          <w:p w14:paraId="1470277C" w14:textId="05A2A1C4" w:rsidR="009D0B71" w:rsidRPr="008F563B" w:rsidRDefault="009D0B71" w:rsidP="00380F36">
            <w:pPr>
              <w:rPr>
                <w:b/>
                <w:bCs/>
              </w:rPr>
            </w:pPr>
            <w:r w:rsidRPr="008F563B">
              <w:rPr>
                <w:b/>
                <w:bCs/>
              </w:rPr>
              <w:t>A.1.</w:t>
            </w:r>
            <w:r w:rsidRPr="00DF3CD1">
              <w:rPr>
                <w:b/>
                <w:bCs/>
              </w:rPr>
              <w:t xml:space="preserve">4. İç kalite güvencesi mekanizmaları </w:t>
            </w:r>
          </w:p>
        </w:tc>
        <w:tc>
          <w:tcPr>
            <w:tcW w:w="221" w:type="pct"/>
          </w:tcPr>
          <w:p w14:paraId="2DA7759F" w14:textId="77777777" w:rsidR="009D0B71" w:rsidRPr="008F563B" w:rsidRDefault="009D0B71" w:rsidP="00380F36">
            <w:pPr>
              <w:rPr>
                <w:b/>
                <w:bCs/>
              </w:rPr>
            </w:pPr>
            <w:r w:rsidRPr="008F563B">
              <w:rPr>
                <w:b/>
                <w:bCs/>
              </w:rPr>
              <w:t>1</w:t>
            </w:r>
          </w:p>
        </w:tc>
        <w:tc>
          <w:tcPr>
            <w:tcW w:w="222" w:type="pct"/>
          </w:tcPr>
          <w:p w14:paraId="0C5829BC" w14:textId="77777777" w:rsidR="009D0B71" w:rsidRPr="008F563B" w:rsidRDefault="009D0B71" w:rsidP="00380F36">
            <w:pPr>
              <w:rPr>
                <w:b/>
                <w:bCs/>
              </w:rPr>
            </w:pPr>
            <w:r w:rsidRPr="008F563B">
              <w:rPr>
                <w:b/>
                <w:bCs/>
              </w:rPr>
              <w:t>2</w:t>
            </w:r>
          </w:p>
        </w:tc>
        <w:tc>
          <w:tcPr>
            <w:tcW w:w="222" w:type="pct"/>
          </w:tcPr>
          <w:p w14:paraId="2D45C406" w14:textId="77777777" w:rsidR="009D0B71" w:rsidRPr="008F563B" w:rsidRDefault="009D0B71" w:rsidP="00380F36">
            <w:pPr>
              <w:rPr>
                <w:b/>
                <w:bCs/>
              </w:rPr>
            </w:pPr>
            <w:r w:rsidRPr="008F563B">
              <w:rPr>
                <w:b/>
                <w:bCs/>
              </w:rPr>
              <w:t>3</w:t>
            </w:r>
          </w:p>
        </w:tc>
        <w:tc>
          <w:tcPr>
            <w:tcW w:w="221" w:type="pct"/>
          </w:tcPr>
          <w:p w14:paraId="687DF2E5" w14:textId="77777777" w:rsidR="009D0B71" w:rsidRPr="008F563B" w:rsidRDefault="009D0B71" w:rsidP="00380F36">
            <w:pPr>
              <w:rPr>
                <w:b/>
                <w:bCs/>
              </w:rPr>
            </w:pPr>
            <w:r w:rsidRPr="008F563B">
              <w:rPr>
                <w:b/>
                <w:bCs/>
              </w:rPr>
              <w:t>4</w:t>
            </w:r>
          </w:p>
        </w:tc>
        <w:tc>
          <w:tcPr>
            <w:tcW w:w="206" w:type="pct"/>
          </w:tcPr>
          <w:p w14:paraId="42DC176E" w14:textId="77777777" w:rsidR="009D0B71" w:rsidRPr="008F563B" w:rsidRDefault="009D0B71" w:rsidP="00380F36">
            <w:pPr>
              <w:rPr>
                <w:b/>
                <w:bCs/>
              </w:rPr>
            </w:pPr>
            <w:r w:rsidRPr="008F563B">
              <w:rPr>
                <w:b/>
                <w:bCs/>
              </w:rPr>
              <w:t>5</w:t>
            </w:r>
          </w:p>
        </w:tc>
      </w:tr>
      <w:tr w:rsidR="009D0B71" w14:paraId="777B8946" w14:textId="77777777" w:rsidTr="009D0B71">
        <w:tc>
          <w:tcPr>
            <w:tcW w:w="1014" w:type="pct"/>
          </w:tcPr>
          <w:p w14:paraId="71ED34A7" w14:textId="77777777" w:rsidR="009D0B71" w:rsidRDefault="009D0B71" w:rsidP="00380F36">
            <w:r>
              <w:t>Değerlendirmeye Yönelik Açıklama:</w:t>
            </w:r>
          </w:p>
          <w:p w14:paraId="3409EB3F" w14:textId="77777777" w:rsidR="009D0B71" w:rsidRDefault="009D0B71" w:rsidP="00380F36"/>
          <w:p w14:paraId="7B929E09" w14:textId="77777777" w:rsidR="009D0B71" w:rsidRDefault="009D0B71" w:rsidP="00380F36"/>
          <w:p w14:paraId="42C5AA6B" w14:textId="77777777" w:rsidR="009D0B71" w:rsidRDefault="009D0B71" w:rsidP="00380F36"/>
        </w:tc>
        <w:tc>
          <w:tcPr>
            <w:tcW w:w="3986" w:type="pct"/>
            <w:gridSpan w:val="6"/>
          </w:tcPr>
          <w:p w14:paraId="34279B1F" w14:textId="77777777" w:rsidR="009D0B71" w:rsidRDefault="009D0B71" w:rsidP="00380F36"/>
          <w:p w14:paraId="6E76BC57" w14:textId="77777777" w:rsidR="009D0B71" w:rsidRDefault="009D0B71" w:rsidP="00380F36"/>
          <w:p w14:paraId="5C244BC4" w14:textId="18B534B6" w:rsidR="009D0B71" w:rsidRDefault="00341A43" w:rsidP="00380F36">
            <w:r w:rsidRPr="00253A1D">
              <w:t>Daire Başkanlığımız liderlik uygulamaları, kalite güvence sistemine ve kültürüne katkıları gözden geçirilir ve gerekli iyileştirmeler yapılır.</w:t>
            </w:r>
          </w:p>
        </w:tc>
      </w:tr>
      <w:tr w:rsidR="009D0B71" w14:paraId="152C47AC" w14:textId="77777777" w:rsidTr="009D0B71">
        <w:tc>
          <w:tcPr>
            <w:tcW w:w="1014" w:type="pct"/>
          </w:tcPr>
          <w:p w14:paraId="594E31EC" w14:textId="77777777" w:rsidR="009D0B71" w:rsidRDefault="009D0B71" w:rsidP="00380F36">
            <w:r>
              <w:t>Kanıtlar:</w:t>
            </w:r>
          </w:p>
          <w:p w14:paraId="27DE0F5D" w14:textId="77777777" w:rsidR="009D0B71" w:rsidRDefault="009D0B71" w:rsidP="00380F36"/>
        </w:tc>
        <w:tc>
          <w:tcPr>
            <w:tcW w:w="3986" w:type="pct"/>
            <w:gridSpan w:val="6"/>
          </w:tcPr>
          <w:p w14:paraId="1C12EE27" w14:textId="77777777" w:rsidR="00933DF4" w:rsidRDefault="00933DF4" w:rsidP="00380F36"/>
          <w:p w14:paraId="0D003A74" w14:textId="7533EA56" w:rsidR="009D0B71" w:rsidRDefault="001513B0" w:rsidP="00380F36">
            <w:hyperlink r:id="rId16" w:history="1">
              <w:r w:rsidR="00341A43" w:rsidRPr="009671BA">
                <w:rPr>
                  <w:rStyle w:val="Kpr"/>
                </w:rPr>
                <w:t>https://imid-tr.agu.edu.tr/is-akis-semasi</w:t>
              </w:r>
            </w:hyperlink>
          </w:p>
          <w:p w14:paraId="63B1E525" w14:textId="77777777" w:rsidR="00341A43" w:rsidRDefault="00341A43" w:rsidP="00380F36"/>
          <w:p w14:paraId="51A74240" w14:textId="77777777" w:rsidR="00933DF4" w:rsidRDefault="00933DF4" w:rsidP="00380F36"/>
          <w:p w14:paraId="18A564A6" w14:textId="77777777" w:rsidR="00933DF4" w:rsidRDefault="00933DF4" w:rsidP="00380F36"/>
          <w:p w14:paraId="5CCF3B8C" w14:textId="77777777" w:rsidR="009D0B71" w:rsidRDefault="009D0B71" w:rsidP="00380F36"/>
        </w:tc>
      </w:tr>
      <w:tr w:rsidR="009D0B71" w:rsidRPr="008F563B" w14:paraId="40FF6761" w14:textId="77777777" w:rsidTr="009D0B71">
        <w:tc>
          <w:tcPr>
            <w:tcW w:w="3908" w:type="pct"/>
            <w:gridSpan w:val="2"/>
          </w:tcPr>
          <w:p w14:paraId="4919DC71" w14:textId="3CFA99D5" w:rsidR="009D0B71" w:rsidRPr="008F563B" w:rsidRDefault="009D0B71" w:rsidP="00380F36">
            <w:pPr>
              <w:rPr>
                <w:b/>
                <w:bCs/>
              </w:rPr>
            </w:pPr>
            <w:r w:rsidRPr="00933DF4">
              <w:rPr>
                <w:b/>
                <w:bCs/>
              </w:rPr>
              <w:lastRenderedPageBreak/>
              <w:t>A.1.5. Kamuoyunu bilgilendirme ve hesap verebilirlik</w:t>
            </w:r>
            <w:r w:rsidRPr="00DF3CD1">
              <w:rPr>
                <w:b/>
                <w:bCs/>
              </w:rPr>
              <w:t xml:space="preserve"> </w:t>
            </w:r>
          </w:p>
        </w:tc>
        <w:tc>
          <w:tcPr>
            <w:tcW w:w="221" w:type="pct"/>
          </w:tcPr>
          <w:p w14:paraId="002AB019" w14:textId="77777777" w:rsidR="009D0B71" w:rsidRPr="008F563B" w:rsidRDefault="009D0B71" w:rsidP="00380F36">
            <w:pPr>
              <w:rPr>
                <w:b/>
                <w:bCs/>
              </w:rPr>
            </w:pPr>
            <w:r w:rsidRPr="008F563B">
              <w:rPr>
                <w:b/>
                <w:bCs/>
              </w:rPr>
              <w:t>1</w:t>
            </w:r>
          </w:p>
        </w:tc>
        <w:tc>
          <w:tcPr>
            <w:tcW w:w="222" w:type="pct"/>
          </w:tcPr>
          <w:p w14:paraId="00B268C8" w14:textId="77777777" w:rsidR="009D0B71" w:rsidRPr="008F563B" w:rsidRDefault="009D0B71" w:rsidP="00380F36">
            <w:pPr>
              <w:rPr>
                <w:b/>
                <w:bCs/>
              </w:rPr>
            </w:pPr>
            <w:r w:rsidRPr="008F563B">
              <w:rPr>
                <w:b/>
                <w:bCs/>
              </w:rPr>
              <w:t>2</w:t>
            </w:r>
          </w:p>
        </w:tc>
        <w:tc>
          <w:tcPr>
            <w:tcW w:w="222" w:type="pct"/>
          </w:tcPr>
          <w:p w14:paraId="576A6EE3" w14:textId="77777777" w:rsidR="009D0B71" w:rsidRPr="008F563B" w:rsidRDefault="009D0B71" w:rsidP="00380F36">
            <w:pPr>
              <w:rPr>
                <w:b/>
                <w:bCs/>
              </w:rPr>
            </w:pPr>
            <w:r w:rsidRPr="008F563B">
              <w:rPr>
                <w:b/>
                <w:bCs/>
              </w:rPr>
              <w:t>3</w:t>
            </w:r>
          </w:p>
        </w:tc>
        <w:tc>
          <w:tcPr>
            <w:tcW w:w="221" w:type="pct"/>
          </w:tcPr>
          <w:p w14:paraId="292CE574" w14:textId="77777777" w:rsidR="009D0B71" w:rsidRPr="008F563B" w:rsidRDefault="009D0B71" w:rsidP="00380F36">
            <w:pPr>
              <w:rPr>
                <w:b/>
                <w:bCs/>
              </w:rPr>
            </w:pPr>
            <w:r w:rsidRPr="008F563B">
              <w:rPr>
                <w:b/>
                <w:bCs/>
              </w:rPr>
              <w:t>4</w:t>
            </w:r>
          </w:p>
        </w:tc>
        <w:tc>
          <w:tcPr>
            <w:tcW w:w="206" w:type="pct"/>
          </w:tcPr>
          <w:p w14:paraId="3A6B49EA" w14:textId="77777777" w:rsidR="009D0B71" w:rsidRPr="008F563B" w:rsidRDefault="009D0B71" w:rsidP="00380F36">
            <w:pPr>
              <w:rPr>
                <w:b/>
                <w:bCs/>
              </w:rPr>
            </w:pPr>
            <w:r w:rsidRPr="008F563B">
              <w:rPr>
                <w:b/>
                <w:bCs/>
              </w:rPr>
              <w:t>5</w:t>
            </w:r>
          </w:p>
        </w:tc>
      </w:tr>
      <w:tr w:rsidR="009D0B71" w14:paraId="441F9C1D" w14:textId="77777777" w:rsidTr="009D0B71">
        <w:tc>
          <w:tcPr>
            <w:tcW w:w="1014" w:type="pct"/>
          </w:tcPr>
          <w:p w14:paraId="212DD81F" w14:textId="77777777" w:rsidR="009D0B71" w:rsidRDefault="009D0B71" w:rsidP="00380F36">
            <w:r>
              <w:t>Değerlendirmeye Yönelik Açıklama:</w:t>
            </w:r>
          </w:p>
          <w:p w14:paraId="76C8D59B" w14:textId="77777777" w:rsidR="009D0B71" w:rsidRDefault="009D0B71" w:rsidP="00380F36"/>
          <w:p w14:paraId="11B78BEE" w14:textId="77777777" w:rsidR="009D0B71" w:rsidRDefault="009D0B71" w:rsidP="00380F36"/>
          <w:p w14:paraId="497FDD3C" w14:textId="77777777" w:rsidR="009D0B71" w:rsidRDefault="009D0B71" w:rsidP="00380F36"/>
        </w:tc>
        <w:tc>
          <w:tcPr>
            <w:tcW w:w="3986" w:type="pct"/>
            <w:gridSpan w:val="6"/>
          </w:tcPr>
          <w:p w14:paraId="49573457" w14:textId="77777777" w:rsidR="009D0B71" w:rsidRDefault="009D0B71" w:rsidP="00380F36"/>
          <w:p w14:paraId="11494D1A" w14:textId="26E26691" w:rsidR="009D0B71" w:rsidRDefault="00DD19F2" w:rsidP="00DD19F2">
            <w:r>
              <w:t xml:space="preserve">Başkanlığımız iş ve işlemlerinde şeffaflığa ve hesap verilebilirliğe önem vermektedir.  </w:t>
            </w:r>
          </w:p>
        </w:tc>
      </w:tr>
      <w:tr w:rsidR="009D0B71" w14:paraId="2E7AE7D7" w14:textId="77777777" w:rsidTr="009D0B71">
        <w:tc>
          <w:tcPr>
            <w:tcW w:w="1014" w:type="pct"/>
          </w:tcPr>
          <w:p w14:paraId="0BB4CAD2" w14:textId="77777777" w:rsidR="009D0B71" w:rsidRDefault="009D0B71" w:rsidP="00380F36">
            <w:r>
              <w:t>Kanıtlar:</w:t>
            </w:r>
          </w:p>
          <w:p w14:paraId="31D59C4D" w14:textId="77777777" w:rsidR="009D0B71" w:rsidRDefault="009D0B71" w:rsidP="00380F36"/>
        </w:tc>
        <w:tc>
          <w:tcPr>
            <w:tcW w:w="3986" w:type="pct"/>
            <w:gridSpan w:val="6"/>
          </w:tcPr>
          <w:p w14:paraId="6ADA10C9" w14:textId="036F9983" w:rsidR="009D0B71" w:rsidRDefault="001513B0" w:rsidP="00380F36">
            <w:hyperlink r:id="rId17" w:history="1">
              <w:r w:rsidR="00941311" w:rsidRPr="009671BA">
                <w:rPr>
                  <w:rStyle w:val="Kpr"/>
                </w:rPr>
                <w:t>https://imid-tr.agu.edu.tr/kamuoyu-bilgilendirme</w:t>
              </w:r>
            </w:hyperlink>
          </w:p>
          <w:p w14:paraId="2A2F6AED" w14:textId="7C7775C7" w:rsidR="00941311" w:rsidRDefault="001513B0" w:rsidP="00380F36">
            <w:hyperlink r:id="rId18" w:history="1">
              <w:r w:rsidR="00941311" w:rsidRPr="009671BA">
                <w:rPr>
                  <w:rStyle w:val="Kpr"/>
                </w:rPr>
                <w:t>https://imid-tr.agu.edu.tr/SDG</w:t>
              </w:r>
            </w:hyperlink>
          </w:p>
          <w:p w14:paraId="4AC2CE8E" w14:textId="77777777" w:rsidR="009D0B71" w:rsidRDefault="009D0B71" w:rsidP="00380F36"/>
        </w:tc>
      </w:tr>
    </w:tbl>
    <w:p w14:paraId="7D1A12A6" w14:textId="25B0A8CD" w:rsidR="00180146" w:rsidRDefault="00180146"/>
    <w:p w14:paraId="34DD7E67" w14:textId="77777777" w:rsidR="00DF3CD1" w:rsidRPr="00DF3CD1" w:rsidRDefault="00DF3CD1" w:rsidP="008F09A8">
      <w:pPr>
        <w:spacing w:after="60"/>
        <w:rPr>
          <w:b/>
          <w:bCs/>
        </w:rPr>
      </w:pPr>
      <w:r w:rsidRPr="00DF3CD1">
        <w:rPr>
          <w:b/>
          <w:bCs/>
        </w:rPr>
        <w:t xml:space="preserve">A.2. Misyon ve Stratejik Amaçlar </w:t>
      </w:r>
    </w:p>
    <w:p w14:paraId="05488BA1" w14:textId="608ADD4F" w:rsidR="00DF3CD1" w:rsidRDefault="00DF3CD1" w:rsidP="008F09A8">
      <w:pPr>
        <w:spacing w:after="60"/>
        <w:jc w:val="both"/>
      </w:pPr>
      <w:r>
        <w:t>Birim</w:t>
      </w:r>
      <w:r w:rsidRPr="00DF3CD1">
        <w:t>; vizyon, misyon ve amacını gerçekleştirmek üzere politikaları doğrultusunda oluşturduğu stratejik amaçlarını ve hedeflerini planlayarak uygulamalı, performans yönetimi kapsamında sonuçlarını izleyerek değerlendirmeli ve kamuoyuyla paylaşmalıdır</w:t>
      </w:r>
      <w:r>
        <w:t>.</w:t>
      </w:r>
    </w:p>
    <w:p w14:paraId="4A5917BC" w14:textId="77777777" w:rsidR="008F09A8" w:rsidRDefault="008F09A8" w:rsidP="008F09A8">
      <w:pPr>
        <w:jc w:val="both"/>
      </w:pPr>
    </w:p>
    <w:tbl>
      <w:tblPr>
        <w:tblStyle w:val="TabloKlavuzu"/>
        <w:tblW w:w="5000" w:type="pct"/>
        <w:tblLook w:val="04A0" w:firstRow="1" w:lastRow="0" w:firstColumn="1" w:lastColumn="0" w:noHBand="0" w:noVBand="1"/>
      </w:tblPr>
      <w:tblGrid>
        <w:gridCol w:w="1926"/>
        <w:gridCol w:w="5364"/>
        <w:gridCol w:w="403"/>
        <w:gridCol w:w="405"/>
        <w:gridCol w:w="405"/>
        <w:gridCol w:w="403"/>
        <w:gridCol w:w="375"/>
      </w:tblGrid>
      <w:tr w:rsidR="00DF3CD1" w:rsidRPr="008F563B" w14:paraId="430B0E66" w14:textId="77777777" w:rsidTr="00DF3CD1">
        <w:tc>
          <w:tcPr>
            <w:tcW w:w="3928" w:type="pct"/>
            <w:gridSpan w:val="2"/>
          </w:tcPr>
          <w:p w14:paraId="18836869" w14:textId="30FDF30D"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.1</w:t>
            </w:r>
            <w:r w:rsidRPr="000832A1">
              <w:rPr>
                <w:b/>
                <w:bCs/>
              </w:rPr>
              <w:t>.</w:t>
            </w:r>
            <w:r w:rsidRPr="000832A1">
              <w:t xml:space="preserve"> </w:t>
            </w:r>
            <w:r w:rsidRPr="000832A1">
              <w:rPr>
                <w:rFonts w:eastAsiaTheme="minorHAnsi"/>
                <w:b/>
                <w:bCs/>
                <w:lang w:eastAsia="en-US"/>
              </w:rPr>
              <w:t>Misyon, vizyon ve politikalar</w:t>
            </w:r>
          </w:p>
        </w:tc>
        <w:tc>
          <w:tcPr>
            <w:tcW w:w="217" w:type="pct"/>
          </w:tcPr>
          <w:p w14:paraId="044939DF" w14:textId="77777777" w:rsidR="00DF3CD1" w:rsidRPr="008F563B" w:rsidRDefault="00DF3CD1" w:rsidP="00380F36">
            <w:pPr>
              <w:rPr>
                <w:b/>
                <w:bCs/>
              </w:rPr>
            </w:pPr>
            <w:r w:rsidRPr="008F563B">
              <w:rPr>
                <w:b/>
                <w:bCs/>
              </w:rPr>
              <w:t>1</w:t>
            </w:r>
          </w:p>
        </w:tc>
        <w:tc>
          <w:tcPr>
            <w:tcW w:w="218" w:type="pct"/>
          </w:tcPr>
          <w:p w14:paraId="083DDC8F" w14:textId="77777777" w:rsidR="00DF3CD1" w:rsidRPr="008F563B" w:rsidRDefault="00DF3CD1" w:rsidP="00380F36">
            <w:pPr>
              <w:rPr>
                <w:b/>
                <w:bCs/>
              </w:rPr>
            </w:pPr>
            <w:r w:rsidRPr="008F563B">
              <w:rPr>
                <w:b/>
                <w:bCs/>
              </w:rPr>
              <w:t>2</w:t>
            </w:r>
          </w:p>
        </w:tc>
        <w:tc>
          <w:tcPr>
            <w:tcW w:w="218" w:type="pct"/>
          </w:tcPr>
          <w:p w14:paraId="4843046F" w14:textId="77777777" w:rsidR="00DF3CD1" w:rsidRPr="008F563B" w:rsidRDefault="00DF3CD1" w:rsidP="00380F36">
            <w:pPr>
              <w:rPr>
                <w:b/>
                <w:bCs/>
              </w:rPr>
            </w:pPr>
            <w:r w:rsidRPr="008F563B">
              <w:rPr>
                <w:b/>
                <w:bCs/>
              </w:rPr>
              <w:t>3</w:t>
            </w:r>
          </w:p>
        </w:tc>
        <w:tc>
          <w:tcPr>
            <w:tcW w:w="217" w:type="pct"/>
          </w:tcPr>
          <w:p w14:paraId="4E0DEFCA" w14:textId="77777777" w:rsidR="00DF3CD1" w:rsidRPr="008F563B" w:rsidRDefault="00DF3CD1" w:rsidP="00380F36">
            <w:pPr>
              <w:rPr>
                <w:b/>
                <w:bCs/>
              </w:rPr>
            </w:pPr>
            <w:r w:rsidRPr="008F563B">
              <w:rPr>
                <w:b/>
                <w:bCs/>
              </w:rPr>
              <w:t>4</w:t>
            </w:r>
          </w:p>
        </w:tc>
        <w:tc>
          <w:tcPr>
            <w:tcW w:w="202" w:type="pct"/>
          </w:tcPr>
          <w:p w14:paraId="07B4ED94" w14:textId="77777777" w:rsidR="00DF3CD1" w:rsidRPr="008F563B" w:rsidRDefault="00DF3CD1" w:rsidP="00380F36">
            <w:pPr>
              <w:rPr>
                <w:b/>
                <w:bCs/>
              </w:rPr>
            </w:pPr>
            <w:r w:rsidRPr="008F563B">
              <w:rPr>
                <w:b/>
                <w:bCs/>
              </w:rPr>
              <w:t>5</w:t>
            </w:r>
          </w:p>
        </w:tc>
      </w:tr>
      <w:tr w:rsidR="00DF3CD1" w14:paraId="648856EC" w14:textId="77777777" w:rsidTr="00DF3CD1">
        <w:tc>
          <w:tcPr>
            <w:tcW w:w="1038" w:type="pct"/>
          </w:tcPr>
          <w:p w14:paraId="1A342B69" w14:textId="77777777" w:rsidR="00DF3CD1" w:rsidRDefault="00DF3CD1" w:rsidP="00380F36">
            <w:r>
              <w:t>Değerlendirmeye Yönelik Açıklama:</w:t>
            </w:r>
          </w:p>
          <w:p w14:paraId="592ED55B" w14:textId="77777777" w:rsidR="00DF3CD1" w:rsidRDefault="00DF3CD1" w:rsidP="00380F36"/>
          <w:p w14:paraId="74BBDB92" w14:textId="77777777" w:rsidR="00DF3CD1" w:rsidRDefault="00DF3CD1" w:rsidP="00380F36"/>
        </w:tc>
        <w:tc>
          <w:tcPr>
            <w:tcW w:w="3962" w:type="pct"/>
            <w:gridSpan w:val="6"/>
          </w:tcPr>
          <w:p w14:paraId="65E3763C" w14:textId="77777777" w:rsidR="00DF3CD1" w:rsidRDefault="00DF3CD1" w:rsidP="00380F36"/>
          <w:p w14:paraId="623BC1EC" w14:textId="7224107B" w:rsidR="00DF3CD1" w:rsidRDefault="00EF3A95" w:rsidP="00380F36">
            <w:r w:rsidRPr="00771A37">
              <w:t xml:space="preserve">Başkanlığımız </w:t>
            </w:r>
            <w:proofErr w:type="gramStart"/>
            <w:r w:rsidRPr="00771A37">
              <w:t>misyon</w:t>
            </w:r>
            <w:proofErr w:type="gramEnd"/>
            <w:r w:rsidRPr="00771A37">
              <w:t xml:space="preserve">, vizyon ve stratejik hedefler dikkate alınarak temel ilke ve standartlarda belirlenen politikalar doğrultusunda </w:t>
            </w:r>
            <w:r>
              <w:t xml:space="preserve">iç ve dış paydaşlarla birlikte </w:t>
            </w:r>
            <w:r w:rsidRPr="00771A37">
              <w:t>yürütmektedir</w:t>
            </w:r>
            <w:r>
              <w:t>.</w:t>
            </w:r>
          </w:p>
          <w:p w14:paraId="298B6AAE" w14:textId="77777777" w:rsidR="00DF3CD1" w:rsidRDefault="00DF3CD1" w:rsidP="00380F36"/>
        </w:tc>
      </w:tr>
      <w:tr w:rsidR="00DF3CD1" w14:paraId="586E282A" w14:textId="77777777" w:rsidTr="00DF3CD1">
        <w:tc>
          <w:tcPr>
            <w:tcW w:w="1038" w:type="pct"/>
          </w:tcPr>
          <w:p w14:paraId="5D7B8109" w14:textId="77777777" w:rsidR="00DF3CD1" w:rsidRDefault="00DF3CD1" w:rsidP="00380F36">
            <w:r>
              <w:t>Kanıtlar:</w:t>
            </w:r>
          </w:p>
          <w:p w14:paraId="66122649" w14:textId="77777777" w:rsidR="00DF3CD1" w:rsidRDefault="00DF3CD1" w:rsidP="00380F36"/>
        </w:tc>
        <w:tc>
          <w:tcPr>
            <w:tcW w:w="3962" w:type="pct"/>
            <w:gridSpan w:val="6"/>
          </w:tcPr>
          <w:p w14:paraId="6153AD90" w14:textId="624A46D1" w:rsidR="00DF3CD1" w:rsidRDefault="001513B0" w:rsidP="00380F36">
            <w:hyperlink r:id="rId19" w:history="1">
              <w:r w:rsidR="00B92B0F" w:rsidRPr="009671BA">
                <w:rPr>
                  <w:rStyle w:val="Kpr"/>
                </w:rPr>
                <w:t>https://imid-tr.agu.edu.tr/misyonumuz</w:t>
              </w:r>
            </w:hyperlink>
          </w:p>
          <w:p w14:paraId="62364E7E" w14:textId="77777777" w:rsidR="00DF3CD1" w:rsidRDefault="00DF3CD1" w:rsidP="00380F36"/>
        </w:tc>
      </w:tr>
      <w:tr w:rsidR="00DF3CD1" w:rsidRPr="008F563B" w14:paraId="62321890" w14:textId="77777777" w:rsidTr="00DF3CD1">
        <w:tc>
          <w:tcPr>
            <w:tcW w:w="3928" w:type="pct"/>
            <w:gridSpan w:val="2"/>
          </w:tcPr>
          <w:p w14:paraId="392B9410" w14:textId="196219B5" w:rsidR="00DF3CD1" w:rsidRPr="000832A1" w:rsidRDefault="00DF3CD1" w:rsidP="00380F36">
            <w:pPr>
              <w:rPr>
                <w:rFonts w:eastAsiaTheme="minorHAnsi"/>
                <w:b/>
                <w:bCs/>
                <w:lang w:eastAsia="en-US"/>
              </w:rPr>
            </w:pPr>
            <w:r w:rsidRPr="000832A1">
              <w:rPr>
                <w:b/>
                <w:bCs/>
              </w:rPr>
              <w:t>A.2.2.</w:t>
            </w:r>
            <w:r w:rsidRPr="000832A1">
              <w:t xml:space="preserve"> </w:t>
            </w:r>
            <w:r w:rsidRPr="000832A1">
              <w:rPr>
                <w:rFonts w:eastAsiaTheme="minorHAnsi"/>
                <w:b/>
                <w:bCs/>
                <w:lang w:eastAsia="en-US"/>
              </w:rPr>
              <w:t>Stratejik amaç ve hedefler</w:t>
            </w:r>
          </w:p>
        </w:tc>
        <w:tc>
          <w:tcPr>
            <w:tcW w:w="217" w:type="pct"/>
          </w:tcPr>
          <w:p w14:paraId="57DBED52" w14:textId="77777777" w:rsidR="00DF3CD1" w:rsidRPr="008F563B" w:rsidRDefault="00DF3CD1" w:rsidP="00380F36">
            <w:pPr>
              <w:rPr>
                <w:b/>
                <w:bCs/>
              </w:rPr>
            </w:pPr>
            <w:r w:rsidRPr="008F563B">
              <w:rPr>
                <w:b/>
                <w:bCs/>
              </w:rPr>
              <w:t>1</w:t>
            </w:r>
          </w:p>
        </w:tc>
        <w:tc>
          <w:tcPr>
            <w:tcW w:w="218" w:type="pct"/>
          </w:tcPr>
          <w:p w14:paraId="2B2C55E1" w14:textId="77777777" w:rsidR="00DF3CD1" w:rsidRPr="008F563B" w:rsidRDefault="00DF3CD1" w:rsidP="00380F36">
            <w:pPr>
              <w:rPr>
                <w:b/>
                <w:bCs/>
              </w:rPr>
            </w:pPr>
            <w:r w:rsidRPr="008F563B">
              <w:rPr>
                <w:b/>
                <w:bCs/>
              </w:rPr>
              <w:t>2</w:t>
            </w:r>
          </w:p>
        </w:tc>
        <w:tc>
          <w:tcPr>
            <w:tcW w:w="218" w:type="pct"/>
          </w:tcPr>
          <w:p w14:paraId="5EE77293" w14:textId="77777777" w:rsidR="00DF3CD1" w:rsidRPr="008F563B" w:rsidRDefault="00DF3CD1" w:rsidP="00380F36">
            <w:pPr>
              <w:rPr>
                <w:b/>
                <w:bCs/>
              </w:rPr>
            </w:pPr>
            <w:r w:rsidRPr="008F563B">
              <w:rPr>
                <w:b/>
                <w:bCs/>
              </w:rPr>
              <w:t>3</w:t>
            </w:r>
          </w:p>
        </w:tc>
        <w:tc>
          <w:tcPr>
            <w:tcW w:w="217" w:type="pct"/>
          </w:tcPr>
          <w:p w14:paraId="7023696F" w14:textId="77777777" w:rsidR="00DF3CD1" w:rsidRPr="008F563B" w:rsidRDefault="00DF3CD1" w:rsidP="00380F36">
            <w:pPr>
              <w:rPr>
                <w:b/>
                <w:bCs/>
              </w:rPr>
            </w:pPr>
            <w:r w:rsidRPr="008F563B">
              <w:rPr>
                <w:b/>
                <w:bCs/>
              </w:rPr>
              <w:t>4</w:t>
            </w:r>
          </w:p>
        </w:tc>
        <w:tc>
          <w:tcPr>
            <w:tcW w:w="202" w:type="pct"/>
          </w:tcPr>
          <w:p w14:paraId="1990C714" w14:textId="77777777" w:rsidR="00DF3CD1" w:rsidRPr="008F563B" w:rsidRDefault="00DF3CD1" w:rsidP="00380F36">
            <w:pPr>
              <w:rPr>
                <w:b/>
                <w:bCs/>
              </w:rPr>
            </w:pPr>
            <w:r w:rsidRPr="008F563B">
              <w:rPr>
                <w:b/>
                <w:bCs/>
              </w:rPr>
              <w:t>5</w:t>
            </w:r>
          </w:p>
        </w:tc>
      </w:tr>
      <w:tr w:rsidR="00DF3CD1" w14:paraId="2BD754BE" w14:textId="77777777" w:rsidTr="00DF3CD1">
        <w:tc>
          <w:tcPr>
            <w:tcW w:w="1038" w:type="pct"/>
          </w:tcPr>
          <w:p w14:paraId="36E54566" w14:textId="77777777" w:rsidR="00DF3CD1" w:rsidRDefault="00DF3CD1" w:rsidP="00380F36">
            <w:r>
              <w:t>Değerlendirmeye Yönelik Açıklama:</w:t>
            </w:r>
          </w:p>
          <w:p w14:paraId="77B5C8E6" w14:textId="77777777" w:rsidR="00DF3CD1" w:rsidRDefault="00DF3CD1" w:rsidP="00380F36"/>
          <w:p w14:paraId="13E916EB" w14:textId="77777777" w:rsidR="00DF3CD1" w:rsidRDefault="00DF3CD1" w:rsidP="00380F36"/>
        </w:tc>
        <w:tc>
          <w:tcPr>
            <w:tcW w:w="3962" w:type="pct"/>
            <w:gridSpan w:val="6"/>
          </w:tcPr>
          <w:p w14:paraId="7020F67B" w14:textId="77777777" w:rsidR="00DF3CD1" w:rsidRDefault="00DF3CD1" w:rsidP="00380F36"/>
          <w:p w14:paraId="58B449CB" w14:textId="7C16AB02" w:rsidR="00B92B0F" w:rsidRPr="00771A37" w:rsidRDefault="00B92B0F" w:rsidP="00B92B0F">
            <w:pPr>
              <w:jc w:val="both"/>
            </w:pPr>
            <w:r w:rsidRPr="00771A37">
              <w:t xml:space="preserve">Başkanlığımız kalite güvencesi çalışmaları; </w:t>
            </w:r>
            <w:proofErr w:type="gramStart"/>
            <w:r w:rsidRPr="00771A37">
              <w:t>misyon</w:t>
            </w:r>
            <w:proofErr w:type="gramEnd"/>
            <w:r w:rsidRPr="00771A37">
              <w:t>, vizyon ve stratejik hedefler dikkate alınarak temel ilke ve standartlarda belirlene</w:t>
            </w:r>
            <w:r>
              <w:t>n politikalar doğrultusunda 2023-2027</w:t>
            </w:r>
            <w:r w:rsidRPr="00771A37">
              <w:t xml:space="preserve"> Stratejik Plan çerçevesinde yürütmektedir. </w:t>
            </w:r>
          </w:p>
          <w:p w14:paraId="3B9CC6F8" w14:textId="77777777" w:rsidR="00DF3CD1" w:rsidRDefault="00DF3CD1" w:rsidP="00380F36"/>
          <w:p w14:paraId="0889DC5B" w14:textId="77777777" w:rsidR="00DF3CD1" w:rsidRDefault="00DF3CD1" w:rsidP="00380F36"/>
        </w:tc>
      </w:tr>
      <w:tr w:rsidR="00DF3CD1" w14:paraId="43B0AC1A" w14:textId="77777777" w:rsidTr="00DF3CD1">
        <w:tc>
          <w:tcPr>
            <w:tcW w:w="1038" w:type="pct"/>
          </w:tcPr>
          <w:p w14:paraId="7EDAD403" w14:textId="77777777" w:rsidR="00DF3CD1" w:rsidRDefault="00DF3CD1" w:rsidP="00380F36">
            <w:r>
              <w:t>Kanıtlar:</w:t>
            </w:r>
          </w:p>
          <w:p w14:paraId="2C0472DF" w14:textId="77777777" w:rsidR="00DF3CD1" w:rsidRDefault="00DF3CD1" w:rsidP="00380F36"/>
        </w:tc>
        <w:tc>
          <w:tcPr>
            <w:tcW w:w="3962" w:type="pct"/>
            <w:gridSpan w:val="6"/>
          </w:tcPr>
          <w:p w14:paraId="41B7B18C" w14:textId="15AB13DD" w:rsidR="00DF3CD1" w:rsidRDefault="001513B0" w:rsidP="00380F36">
            <w:hyperlink r:id="rId20" w:history="1">
              <w:r w:rsidR="004E7A11" w:rsidRPr="009671BA">
                <w:rPr>
                  <w:rStyle w:val="Kpr"/>
                </w:rPr>
                <w:t>https://strateji-tr.agu.edu.tr/2023-2027-stratejik-plan-hazirlik-programi</w:t>
              </w:r>
            </w:hyperlink>
          </w:p>
          <w:p w14:paraId="2896E859" w14:textId="77777777" w:rsidR="00B92B0F" w:rsidRDefault="00B92B0F" w:rsidP="00380F36"/>
          <w:p w14:paraId="3F232E36" w14:textId="77777777" w:rsidR="00DF3CD1" w:rsidRDefault="00DF3CD1" w:rsidP="00380F36"/>
        </w:tc>
      </w:tr>
      <w:tr w:rsidR="00DF3CD1" w:rsidRPr="008F563B" w14:paraId="639D01B5" w14:textId="77777777" w:rsidTr="00DF3CD1">
        <w:tc>
          <w:tcPr>
            <w:tcW w:w="3928" w:type="pct"/>
            <w:gridSpan w:val="2"/>
          </w:tcPr>
          <w:p w14:paraId="5DD419A3" w14:textId="789CC000"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sidRPr="000832A1">
              <w:rPr>
                <w:b/>
                <w:bCs/>
              </w:rPr>
              <w:t>2.3.</w:t>
            </w:r>
            <w:r w:rsidRPr="000832A1">
              <w:t xml:space="preserve"> </w:t>
            </w:r>
            <w:r w:rsidRPr="000832A1">
              <w:rPr>
                <w:rFonts w:eastAsiaTheme="minorHAnsi"/>
                <w:b/>
                <w:bCs/>
                <w:lang w:eastAsia="en-US"/>
              </w:rPr>
              <w:t>Performans yönetimi</w:t>
            </w:r>
          </w:p>
        </w:tc>
        <w:tc>
          <w:tcPr>
            <w:tcW w:w="217" w:type="pct"/>
          </w:tcPr>
          <w:p w14:paraId="2CE8590F" w14:textId="77777777" w:rsidR="00DF3CD1" w:rsidRPr="008F563B" w:rsidRDefault="00DF3CD1" w:rsidP="00380F36">
            <w:pPr>
              <w:rPr>
                <w:b/>
                <w:bCs/>
              </w:rPr>
            </w:pPr>
            <w:r w:rsidRPr="008F563B">
              <w:rPr>
                <w:b/>
                <w:bCs/>
              </w:rPr>
              <w:t>1</w:t>
            </w:r>
          </w:p>
        </w:tc>
        <w:tc>
          <w:tcPr>
            <w:tcW w:w="218" w:type="pct"/>
          </w:tcPr>
          <w:p w14:paraId="68AD5BEE" w14:textId="77777777" w:rsidR="00DF3CD1" w:rsidRPr="008F563B" w:rsidRDefault="00DF3CD1" w:rsidP="00380F36">
            <w:pPr>
              <w:rPr>
                <w:b/>
                <w:bCs/>
              </w:rPr>
            </w:pPr>
            <w:r w:rsidRPr="008F563B">
              <w:rPr>
                <w:b/>
                <w:bCs/>
              </w:rPr>
              <w:t>2</w:t>
            </w:r>
          </w:p>
        </w:tc>
        <w:tc>
          <w:tcPr>
            <w:tcW w:w="218" w:type="pct"/>
          </w:tcPr>
          <w:p w14:paraId="5DAC9E3D" w14:textId="77777777" w:rsidR="00DF3CD1" w:rsidRPr="008F563B" w:rsidRDefault="00DF3CD1" w:rsidP="00380F36">
            <w:pPr>
              <w:rPr>
                <w:b/>
                <w:bCs/>
              </w:rPr>
            </w:pPr>
            <w:r w:rsidRPr="008F563B">
              <w:rPr>
                <w:b/>
                <w:bCs/>
              </w:rPr>
              <w:t>3</w:t>
            </w:r>
          </w:p>
        </w:tc>
        <w:tc>
          <w:tcPr>
            <w:tcW w:w="217" w:type="pct"/>
          </w:tcPr>
          <w:p w14:paraId="423F6FC3" w14:textId="77777777" w:rsidR="00DF3CD1" w:rsidRPr="008F563B" w:rsidRDefault="00DF3CD1" w:rsidP="00380F36">
            <w:pPr>
              <w:rPr>
                <w:b/>
                <w:bCs/>
              </w:rPr>
            </w:pPr>
            <w:r w:rsidRPr="008F563B">
              <w:rPr>
                <w:b/>
                <w:bCs/>
              </w:rPr>
              <w:t>4</w:t>
            </w:r>
          </w:p>
        </w:tc>
        <w:tc>
          <w:tcPr>
            <w:tcW w:w="202" w:type="pct"/>
          </w:tcPr>
          <w:p w14:paraId="16AF715F" w14:textId="77777777" w:rsidR="00DF3CD1" w:rsidRPr="008F563B" w:rsidRDefault="00DF3CD1" w:rsidP="00380F36">
            <w:pPr>
              <w:rPr>
                <w:b/>
                <w:bCs/>
              </w:rPr>
            </w:pPr>
            <w:r w:rsidRPr="008F563B">
              <w:rPr>
                <w:b/>
                <w:bCs/>
              </w:rPr>
              <w:t>5</w:t>
            </w:r>
          </w:p>
        </w:tc>
      </w:tr>
      <w:tr w:rsidR="00DF3CD1" w14:paraId="1F0CE4CE" w14:textId="77777777" w:rsidTr="00380F36">
        <w:tc>
          <w:tcPr>
            <w:tcW w:w="1038" w:type="pct"/>
          </w:tcPr>
          <w:p w14:paraId="19575F70" w14:textId="77777777" w:rsidR="00DF3CD1" w:rsidRDefault="00DF3CD1" w:rsidP="00380F36">
            <w:r>
              <w:t>Değerlendirmeye Yönelik Açıklama:</w:t>
            </w:r>
          </w:p>
          <w:p w14:paraId="47F507A1" w14:textId="77777777" w:rsidR="00DF3CD1" w:rsidRDefault="00DF3CD1" w:rsidP="00380F36"/>
          <w:p w14:paraId="1E329151" w14:textId="77777777" w:rsidR="00DF3CD1" w:rsidRDefault="00DF3CD1" w:rsidP="00380F36"/>
          <w:p w14:paraId="14FDA480" w14:textId="77777777" w:rsidR="00DF3CD1" w:rsidRDefault="00DF3CD1" w:rsidP="00380F36"/>
        </w:tc>
        <w:tc>
          <w:tcPr>
            <w:tcW w:w="3962" w:type="pct"/>
            <w:gridSpan w:val="6"/>
          </w:tcPr>
          <w:p w14:paraId="619C6E55" w14:textId="77777777" w:rsidR="00DF3CD1" w:rsidRDefault="00DF3CD1" w:rsidP="00380F36"/>
          <w:p w14:paraId="494196AF" w14:textId="77777777" w:rsidR="00DF3CD1" w:rsidRDefault="00DF3CD1" w:rsidP="00380F36"/>
          <w:p w14:paraId="743E8F50" w14:textId="6ABC4346" w:rsidR="00DF3CD1" w:rsidRDefault="002F67FA" w:rsidP="00380F36">
            <w:r w:rsidRPr="00925CDF">
              <w:t>Performans metriklerinin ve performans yönetim mekanizmalarının işlerliği izlenir ve alınan izleme sonuçlarına göre iyileştirmeler yapılır.</w:t>
            </w:r>
          </w:p>
        </w:tc>
      </w:tr>
      <w:tr w:rsidR="00DF3CD1" w14:paraId="7726E5E1" w14:textId="77777777" w:rsidTr="00380F36">
        <w:tc>
          <w:tcPr>
            <w:tcW w:w="1038" w:type="pct"/>
          </w:tcPr>
          <w:p w14:paraId="4CB26650" w14:textId="77777777" w:rsidR="00DF3CD1" w:rsidRDefault="00DF3CD1" w:rsidP="00380F36">
            <w:r>
              <w:t>Kanıtlar:</w:t>
            </w:r>
          </w:p>
          <w:p w14:paraId="730BDCBB" w14:textId="77777777" w:rsidR="00DF3CD1" w:rsidRDefault="00DF3CD1" w:rsidP="00380F36"/>
        </w:tc>
        <w:tc>
          <w:tcPr>
            <w:tcW w:w="3962" w:type="pct"/>
            <w:gridSpan w:val="6"/>
          </w:tcPr>
          <w:p w14:paraId="291FF1B0" w14:textId="77777777" w:rsidR="00DF3CD1" w:rsidRDefault="00DF3CD1" w:rsidP="00380F36"/>
          <w:p w14:paraId="2B2BC299" w14:textId="0C9B26A5" w:rsidR="00DF3CD1" w:rsidRDefault="001513B0" w:rsidP="00380F36">
            <w:hyperlink r:id="rId21" w:history="1">
              <w:r w:rsidR="002F67FA" w:rsidRPr="009671BA">
                <w:rPr>
                  <w:rStyle w:val="Kpr"/>
                </w:rPr>
                <w:t>https://imid-tr.agu.edu.tr/faaliyet-raporlari</w:t>
              </w:r>
            </w:hyperlink>
          </w:p>
          <w:p w14:paraId="4987BB3D" w14:textId="7900B4FA" w:rsidR="002F67FA" w:rsidRDefault="002F67FA" w:rsidP="00380F36"/>
        </w:tc>
      </w:tr>
    </w:tbl>
    <w:p w14:paraId="24ECD3C3" w14:textId="77777777" w:rsidR="00DF3CD1" w:rsidRDefault="00DF3CD1"/>
    <w:p w14:paraId="1D470A56" w14:textId="77777777" w:rsidR="00933DF4" w:rsidRDefault="00933DF4" w:rsidP="008F09A8">
      <w:pPr>
        <w:spacing w:after="60"/>
        <w:rPr>
          <w:b/>
          <w:bCs/>
        </w:rPr>
      </w:pPr>
    </w:p>
    <w:p w14:paraId="4964599C" w14:textId="77777777" w:rsidR="00933DF4" w:rsidRDefault="00933DF4" w:rsidP="008F09A8">
      <w:pPr>
        <w:spacing w:after="60"/>
        <w:rPr>
          <w:b/>
          <w:bCs/>
        </w:rPr>
      </w:pPr>
    </w:p>
    <w:p w14:paraId="333B49BD" w14:textId="79607E06" w:rsidR="00DF3CD1" w:rsidRPr="00DF3CD1" w:rsidRDefault="00DF3CD1" w:rsidP="008F09A8">
      <w:pPr>
        <w:spacing w:after="60"/>
        <w:rPr>
          <w:b/>
          <w:bCs/>
        </w:rPr>
      </w:pPr>
      <w:r w:rsidRPr="00DF3CD1">
        <w:rPr>
          <w:b/>
          <w:bCs/>
        </w:rPr>
        <w:lastRenderedPageBreak/>
        <w:t>A.</w:t>
      </w:r>
      <w:r>
        <w:rPr>
          <w:b/>
          <w:bCs/>
        </w:rPr>
        <w:t>3</w:t>
      </w:r>
      <w:r w:rsidRPr="00DF3CD1">
        <w:rPr>
          <w:b/>
          <w:bCs/>
        </w:rPr>
        <w:t>. Yönetim Sistemleri</w:t>
      </w:r>
    </w:p>
    <w:p w14:paraId="04889B19" w14:textId="54BE0A68" w:rsidR="00DF3CD1" w:rsidRDefault="00DF3CD1" w:rsidP="008F09A8">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p w14:paraId="19A21E70" w14:textId="77777777" w:rsidR="00380F36" w:rsidRDefault="00380F36" w:rsidP="00DF3CD1"/>
    <w:tbl>
      <w:tblPr>
        <w:tblStyle w:val="TabloKlavuzu"/>
        <w:tblW w:w="5000" w:type="pct"/>
        <w:tblLook w:val="04A0" w:firstRow="1" w:lastRow="0" w:firstColumn="1" w:lastColumn="0" w:noHBand="0" w:noVBand="1"/>
      </w:tblPr>
      <w:tblGrid>
        <w:gridCol w:w="1753"/>
        <w:gridCol w:w="5434"/>
        <w:gridCol w:w="424"/>
        <w:gridCol w:w="426"/>
        <w:gridCol w:w="426"/>
        <w:gridCol w:w="423"/>
        <w:gridCol w:w="395"/>
      </w:tblGrid>
      <w:tr w:rsidR="00380F36" w:rsidRPr="008F563B" w14:paraId="1CB16414" w14:textId="77777777" w:rsidTr="00380F36">
        <w:tc>
          <w:tcPr>
            <w:tcW w:w="3928" w:type="pct"/>
            <w:gridSpan w:val="2"/>
          </w:tcPr>
          <w:p w14:paraId="1812FDF5" w14:textId="307EBDBB" w:rsidR="00380F36" w:rsidRPr="000832A1" w:rsidRDefault="00380F36" w:rsidP="00380F36">
            <w:pPr>
              <w:rPr>
                <w:rFonts w:eastAsiaTheme="minorHAnsi"/>
                <w:b/>
                <w:bCs/>
                <w:lang w:eastAsia="en-US"/>
              </w:rPr>
            </w:pPr>
            <w:r w:rsidRPr="000832A1">
              <w:rPr>
                <w:b/>
                <w:bCs/>
              </w:rPr>
              <w:t>A.3.1.</w:t>
            </w:r>
            <w:r w:rsidRPr="000832A1">
              <w:t xml:space="preserve"> </w:t>
            </w:r>
            <w:r w:rsidRPr="000832A1">
              <w:rPr>
                <w:rFonts w:eastAsiaTheme="minorHAnsi"/>
                <w:b/>
                <w:bCs/>
                <w:lang w:eastAsia="en-US"/>
              </w:rPr>
              <w:t>Bilgi yönetim sistemi</w:t>
            </w:r>
          </w:p>
        </w:tc>
        <w:tc>
          <w:tcPr>
            <w:tcW w:w="217" w:type="pct"/>
          </w:tcPr>
          <w:p w14:paraId="2BA55115" w14:textId="77777777" w:rsidR="00380F36" w:rsidRPr="008F563B" w:rsidRDefault="00380F36" w:rsidP="00380F36">
            <w:pPr>
              <w:rPr>
                <w:b/>
                <w:bCs/>
              </w:rPr>
            </w:pPr>
            <w:r w:rsidRPr="008F563B">
              <w:rPr>
                <w:b/>
                <w:bCs/>
              </w:rPr>
              <w:t>1</w:t>
            </w:r>
          </w:p>
        </w:tc>
        <w:tc>
          <w:tcPr>
            <w:tcW w:w="218" w:type="pct"/>
          </w:tcPr>
          <w:p w14:paraId="00246B80" w14:textId="77777777" w:rsidR="00380F36" w:rsidRPr="008F563B" w:rsidRDefault="00380F36" w:rsidP="00380F36">
            <w:pPr>
              <w:rPr>
                <w:b/>
                <w:bCs/>
              </w:rPr>
            </w:pPr>
            <w:r w:rsidRPr="008F563B">
              <w:rPr>
                <w:b/>
                <w:bCs/>
              </w:rPr>
              <w:t>2</w:t>
            </w:r>
          </w:p>
        </w:tc>
        <w:tc>
          <w:tcPr>
            <w:tcW w:w="218" w:type="pct"/>
          </w:tcPr>
          <w:p w14:paraId="103CAAF3" w14:textId="77777777" w:rsidR="00380F36" w:rsidRPr="008F563B" w:rsidRDefault="00380F36" w:rsidP="00380F36">
            <w:pPr>
              <w:rPr>
                <w:b/>
                <w:bCs/>
              </w:rPr>
            </w:pPr>
            <w:r w:rsidRPr="008F563B">
              <w:rPr>
                <w:b/>
                <w:bCs/>
              </w:rPr>
              <w:t>3</w:t>
            </w:r>
          </w:p>
        </w:tc>
        <w:tc>
          <w:tcPr>
            <w:tcW w:w="217" w:type="pct"/>
          </w:tcPr>
          <w:p w14:paraId="0276EE85" w14:textId="77777777" w:rsidR="00380F36" w:rsidRPr="008F563B" w:rsidRDefault="00380F36" w:rsidP="00380F36">
            <w:pPr>
              <w:rPr>
                <w:b/>
                <w:bCs/>
              </w:rPr>
            </w:pPr>
            <w:r w:rsidRPr="008F563B">
              <w:rPr>
                <w:b/>
                <w:bCs/>
              </w:rPr>
              <w:t>4</w:t>
            </w:r>
          </w:p>
        </w:tc>
        <w:tc>
          <w:tcPr>
            <w:tcW w:w="202" w:type="pct"/>
          </w:tcPr>
          <w:p w14:paraId="27A915AD" w14:textId="77777777" w:rsidR="00380F36" w:rsidRPr="008F563B" w:rsidRDefault="00380F36" w:rsidP="00380F36">
            <w:pPr>
              <w:rPr>
                <w:b/>
                <w:bCs/>
              </w:rPr>
            </w:pPr>
            <w:r w:rsidRPr="008F563B">
              <w:rPr>
                <w:b/>
                <w:bCs/>
              </w:rPr>
              <w:t>5</w:t>
            </w:r>
          </w:p>
        </w:tc>
      </w:tr>
      <w:tr w:rsidR="00380F36" w14:paraId="6302BFFB" w14:textId="77777777" w:rsidTr="00380F36">
        <w:tc>
          <w:tcPr>
            <w:tcW w:w="1038" w:type="pct"/>
          </w:tcPr>
          <w:p w14:paraId="5C5901D5" w14:textId="77777777" w:rsidR="00380F36" w:rsidRDefault="00380F36" w:rsidP="00380F36">
            <w:r>
              <w:t>Değerlendirmeye Yönelik Açıklama:</w:t>
            </w:r>
          </w:p>
          <w:p w14:paraId="5DA8312A" w14:textId="77777777" w:rsidR="00380F36" w:rsidRDefault="00380F36" w:rsidP="00380F36"/>
          <w:p w14:paraId="18730641" w14:textId="77777777" w:rsidR="00380F36" w:rsidRDefault="00380F36" w:rsidP="00380F36"/>
          <w:p w14:paraId="0FC3B7F8" w14:textId="77777777" w:rsidR="00380F36" w:rsidRDefault="00380F36" w:rsidP="00380F36"/>
        </w:tc>
        <w:tc>
          <w:tcPr>
            <w:tcW w:w="3962" w:type="pct"/>
            <w:gridSpan w:val="6"/>
          </w:tcPr>
          <w:p w14:paraId="62755C17" w14:textId="77777777" w:rsidR="00380F36" w:rsidRDefault="00380F36" w:rsidP="00380F36"/>
          <w:p w14:paraId="4B5AC4A2" w14:textId="77777777" w:rsidR="00380F36" w:rsidRDefault="00380F36" w:rsidP="00380F36"/>
          <w:p w14:paraId="7436525D" w14:textId="2A1C4690" w:rsidR="00380F36" w:rsidRDefault="00302524" w:rsidP="00380F36">
            <w:r w:rsidRPr="00302524">
              <w:t xml:space="preserve">Birimde </w:t>
            </w:r>
            <w:proofErr w:type="gramStart"/>
            <w:r w:rsidRPr="00302524">
              <w:t>entegre</w:t>
            </w:r>
            <w:proofErr w:type="gramEnd"/>
            <w:r w:rsidRPr="00302524">
              <w:t xml:space="preserve"> bilgi yönetim sistemi izlenmekte ve iyileştirilmektedir.</w:t>
            </w:r>
          </w:p>
        </w:tc>
      </w:tr>
      <w:tr w:rsidR="00380F36" w14:paraId="319083E5" w14:textId="77777777" w:rsidTr="00380F36">
        <w:tc>
          <w:tcPr>
            <w:tcW w:w="1038" w:type="pct"/>
          </w:tcPr>
          <w:p w14:paraId="7B8BE64F" w14:textId="77777777" w:rsidR="00380F36" w:rsidRDefault="00380F36" w:rsidP="00380F36">
            <w:r>
              <w:t>Kanıtlar:</w:t>
            </w:r>
          </w:p>
          <w:p w14:paraId="410F54A4" w14:textId="77777777" w:rsidR="00380F36" w:rsidRDefault="00380F36" w:rsidP="00380F36"/>
        </w:tc>
        <w:tc>
          <w:tcPr>
            <w:tcW w:w="3962" w:type="pct"/>
            <w:gridSpan w:val="6"/>
          </w:tcPr>
          <w:p w14:paraId="042EFFCF" w14:textId="6684E32C" w:rsidR="00380F36" w:rsidRDefault="001513B0" w:rsidP="00380F36">
            <w:hyperlink r:id="rId22" w:history="1">
              <w:r w:rsidR="00302524" w:rsidRPr="009671BA">
                <w:rPr>
                  <w:rStyle w:val="Kpr"/>
                </w:rPr>
                <w:t>https://ebys.agu.edu.tr/enVision/Login.aspx?err=1003&amp;R=638411726564056164</w:t>
              </w:r>
            </w:hyperlink>
          </w:p>
          <w:p w14:paraId="582237D9" w14:textId="277160C8" w:rsidR="00302524" w:rsidRDefault="001513B0" w:rsidP="00380F36">
            <w:hyperlink r:id="rId23" w:history="1">
              <w:r w:rsidR="00302524" w:rsidRPr="009671BA">
                <w:rPr>
                  <w:rStyle w:val="Kpr"/>
                </w:rPr>
                <w:t>https://kamutech.com/giris-yap.php#</w:t>
              </w:r>
            </w:hyperlink>
          </w:p>
          <w:p w14:paraId="771B5ADA" w14:textId="117DDA0F" w:rsidR="00302524" w:rsidRDefault="001513B0" w:rsidP="00380F36">
            <w:hyperlink r:id="rId24" w:history="1">
              <w:r w:rsidR="00302524" w:rsidRPr="009671BA">
                <w:rPr>
                  <w:rStyle w:val="Kpr"/>
                </w:rPr>
                <w:t>https://uyg.sgk.gov.tr/SigortaliTescil/amp/loginldap</w:t>
              </w:r>
            </w:hyperlink>
          </w:p>
          <w:p w14:paraId="133B6415" w14:textId="186B1AE7" w:rsidR="00302524" w:rsidRDefault="001513B0" w:rsidP="00380F36">
            <w:hyperlink r:id="rId25" w:history="1">
              <w:r w:rsidR="00302524" w:rsidRPr="009671BA">
                <w:rPr>
                  <w:rStyle w:val="Kpr"/>
                </w:rPr>
                <w:t>https://hitap.sgk.gov.tr/HitapWeb/login</w:t>
              </w:r>
            </w:hyperlink>
          </w:p>
          <w:p w14:paraId="26559135" w14:textId="77777777" w:rsidR="00302524" w:rsidRDefault="00302524" w:rsidP="00380F36"/>
          <w:p w14:paraId="1A184EB7" w14:textId="77777777" w:rsidR="00380F36" w:rsidRDefault="00380F36" w:rsidP="00380F36"/>
        </w:tc>
      </w:tr>
      <w:tr w:rsidR="00380F36" w:rsidRPr="008F563B" w14:paraId="5A3F4B4E" w14:textId="77777777" w:rsidTr="00380F36">
        <w:tc>
          <w:tcPr>
            <w:tcW w:w="3928" w:type="pct"/>
            <w:gridSpan w:val="2"/>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A.3.2. İnsan kaynakları yönetimi</w:t>
            </w:r>
          </w:p>
        </w:tc>
        <w:tc>
          <w:tcPr>
            <w:tcW w:w="217" w:type="pct"/>
          </w:tcPr>
          <w:p w14:paraId="78B652C3" w14:textId="77777777" w:rsidR="00380F36" w:rsidRPr="008F563B" w:rsidRDefault="00380F36" w:rsidP="00380F36">
            <w:pPr>
              <w:rPr>
                <w:b/>
                <w:bCs/>
              </w:rPr>
            </w:pPr>
            <w:r w:rsidRPr="008F563B">
              <w:rPr>
                <w:b/>
                <w:bCs/>
              </w:rPr>
              <w:t>1</w:t>
            </w:r>
          </w:p>
        </w:tc>
        <w:tc>
          <w:tcPr>
            <w:tcW w:w="218" w:type="pct"/>
          </w:tcPr>
          <w:p w14:paraId="05920A3D" w14:textId="77777777" w:rsidR="00380F36" w:rsidRPr="008F563B" w:rsidRDefault="00380F36" w:rsidP="00380F36">
            <w:pPr>
              <w:rPr>
                <w:b/>
                <w:bCs/>
              </w:rPr>
            </w:pPr>
            <w:r w:rsidRPr="008F563B">
              <w:rPr>
                <w:b/>
                <w:bCs/>
              </w:rPr>
              <w:t>2</w:t>
            </w:r>
          </w:p>
        </w:tc>
        <w:tc>
          <w:tcPr>
            <w:tcW w:w="218" w:type="pct"/>
          </w:tcPr>
          <w:p w14:paraId="4E9F8254" w14:textId="77777777" w:rsidR="00380F36" w:rsidRPr="008F563B" w:rsidRDefault="00380F36" w:rsidP="00380F36">
            <w:pPr>
              <w:rPr>
                <w:b/>
                <w:bCs/>
              </w:rPr>
            </w:pPr>
            <w:r w:rsidRPr="008F563B">
              <w:rPr>
                <w:b/>
                <w:bCs/>
              </w:rPr>
              <w:t>3</w:t>
            </w:r>
          </w:p>
        </w:tc>
        <w:tc>
          <w:tcPr>
            <w:tcW w:w="217" w:type="pct"/>
          </w:tcPr>
          <w:p w14:paraId="5857A4E2" w14:textId="77777777" w:rsidR="00380F36" w:rsidRPr="008F563B" w:rsidRDefault="00380F36" w:rsidP="00380F36">
            <w:pPr>
              <w:rPr>
                <w:b/>
                <w:bCs/>
              </w:rPr>
            </w:pPr>
            <w:r w:rsidRPr="008F563B">
              <w:rPr>
                <w:b/>
                <w:bCs/>
              </w:rPr>
              <w:t>4</w:t>
            </w:r>
          </w:p>
        </w:tc>
        <w:tc>
          <w:tcPr>
            <w:tcW w:w="202" w:type="pct"/>
          </w:tcPr>
          <w:p w14:paraId="355D602C" w14:textId="77777777" w:rsidR="00380F36" w:rsidRPr="008F563B" w:rsidRDefault="00380F36" w:rsidP="00380F36">
            <w:pPr>
              <w:rPr>
                <w:b/>
                <w:bCs/>
              </w:rPr>
            </w:pPr>
            <w:r w:rsidRPr="008F563B">
              <w:rPr>
                <w:b/>
                <w:bCs/>
              </w:rPr>
              <w:t>5</w:t>
            </w:r>
          </w:p>
        </w:tc>
      </w:tr>
      <w:tr w:rsidR="00380F36" w14:paraId="42F97379" w14:textId="77777777" w:rsidTr="00380F36">
        <w:tc>
          <w:tcPr>
            <w:tcW w:w="1038" w:type="pct"/>
          </w:tcPr>
          <w:p w14:paraId="4938C893" w14:textId="77777777" w:rsidR="00380F36" w:rsidRDefault="00380F36" w:rsidP="00380F36">
            <w:r>
              <w:t>Değerlendirmeye Yönelik Açıklama:</w:t>
            </w:r>
          </w:p>
          <w:p w14:paraId="47506B15" w14:textId="77777777" w:rsidR="00380F36" w:rsidRDefault="00380F36" w:rsidP="00380F36"/>
          <w:p w14:paraId="7328CFDB" w14:textId="77777777" w:rsidR="00380F36" w:rsidRDefault="00380F36" w:rsidP="00380F36"/>
        </w:tc>
        <w:tc>
          <w:tcPr>
            <w:tcW w:w="3962" w:type="pct"/>
            <w:gridSpan w:val="6"/>
          </w:tcPr>
          <w:p w14:paraId="7FBAEC7B" w14:textId="77777777" w:rsidR="00380F36" w:rsidRDefault="00380F36" w:rsidP="00380F36"/>
          <w:p w14:paraId="7D911C59" w14:textId="33ED502B" w:rsidR="00380F36" w:rsidRDefault="00302524" w:rsidP="00380F36">
            <w:r w:rsidRPr="00925CDF">
              <w:t>İnsan kaynakları yönetimi uygulamaları izlenmekte, ilgili iç paydaşlarla birlikte değerlendirilmekte ve gerekli tedbirler alınmaktadır.</w:t>
            </w:r>
          </w:p>
        </w:tc>
      </w:tr>
      <w:tr w:rsidR="00380F36" w14:paraId="2DD8642A" w14:textId="77777777" w:rsidTr="00380F36">
        <w:tc>
          <w:tcPr>
            <w:tcW w:w="1038" w:type="pct"/>
          </w:tcPr>
          <w:p w14:paraId="76CFCD95" w14:textId="77777777" w:rsidR="00380F36" w:rsidRDefault="00380F36" w:rsidP="00380F36">
            <w:r>
              <w:t>Kanıtlar:</w:t>
            </w:r>
          </w:p>
          <w:p w14:paraId="1D0ECB29" w14:textId="77777777" w:rsidR="00380F36" w:rsidRDefault="00380F36" w:rsidP="00380F36"/>
        </w:tc>
        <w:tc>
          <w:tcPr>
            <w:tcW w:w="3962" w:type="pct"/>
            <w:gridSpan w:val="6"/>
          </w:tcPr>
          <w:p w14:paraId="5B94AB73" w14:textId="07E8B2A4" w:rsidR="00380F36" w:rsidRDefault="001513B0" w:rsidP="00380F36">
            <w:hyperlink r:id="rId26" w:history="1">
              <w:r w:rsidR="00302524" w:rsidRPr="009671BA">
                <w:rPr>
                  <w:rStyle w:val="Kpr"/>
                </w:rPr>
                <w:t>https://imid-tr.agu.edu.tr/hassas-goerevler-1</w:t>
              </w:r>
            </w:hyperlink>
          </w:p>
          <w:p w14:paraId="045191E6" w14:textId="64804F82" w:rsidR="00302524" w:rsidRDefault="001513B0" w:rsidP="00380F36">
            <w:hyperlink r:id="rId27" w:history="1">
              <w:r w:rsidR="00302524" w:rsidRPr="009671BA">
                <w:rPr>
                  <w:rStyle w:val="Kpr"/>
                </w:rPr>
                <w:t>https://imid-tr.agu.edu.tr/goerev-tanimlari</w:t>
              </w:r>
            </w:hyperlink>
          </w:p>
          <w:p w14:paraId="5216D647" w14:textId="1B9489C1" w:rsidR="00302524" w:rsidRDefault="001513B0" w:rsidP="00380F36">
            <w:hyperlink r:id="rId28" w:history="1">
              <w:r w:rsidR="00302524" w:rsidRPr="009671BA">
                <w:rPr>
                  <w:rStyle w:val="Kpr"/>
                </w:rPr>
                <w:t>https://imid-tr.agu.edu.tr/is-akis-semasi</w:t>
              </w:r>
            </w:hyperlink>
          </w:p>
          <w:p w14:paraId="2A0C996F" w14:textId="4BCD957B" w:rsidR="00302524" w:rsidRDefault="001513B0" w:rsidP="00380F36">
            <w:hyperlink r:id="rId29" w:history="1">
              <w:r w:rsidR="00302524" w:rsidRPr="009671BA">
                <w:rPr>
                  <w:rStyle w:val="Kpr"/>
                </w:rPr>
                <w:t>https://imid-tr.agu.edu.tr/faaliyet-raporlari</w:t>
              </w:r>
            </w:hyperlink>
          </w:p>
          <w:p w14:paraId="05F8ECF9" w14:textId="77777777" w:rsidR="00302524" w:rsidRDefault="00302524" w:rsidP="00380F36"/>
          <w:p w14:paraId="71824686" w14:textId="77777777" w:rsidR="00380F36" w:rsidRDefault="00380F36" w:rsidP="00380F36"/>
        </w:tc>
      </w:tr>
      <w:tr w:rsidR="00380F36" w:rsidRPr="008F563B" w14:paraId="687E2FC5" w14:textId="77777777" w:rsidTr="00380F36">
        <w:tc>
          <w:tcPr>
            <w:tcW w:w="3928" w:type="pct"/>
            <w:gridSpan w:val="2"/>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A.3.3. Finansal yönetim</w:t>
            </w:r>
          </w:p>
        </w:tc>
        <w:tc>
          <w:tcPr>
            <w:tcW w:w="217" w:type="pct"/>
          </w:tcPr>
          <w:p w14:paraId="5FA9DD69" w14:textId="77777777" w:rsidR="00380F36" w:rsidRPr="008F563B" w:rsidRDefault="00380F36" w:rsidP="00380F36">
            <w:pPr>
              <w:rPr>
                <w:b/>
                <w:bCs/>
              </w:rPr>
            </w:pPr>
            <w:r w:rsidRPr="008F563B">
              <w:rPr>
                <w:b/>
                <w:bCs/>
              </w:rPr>
              <w:t>1</w:t>
            </w:r>
          </w:p>
        </w:tc>
        <w:tc>
          <w:tcPr>
            <w:tcW w:w="218" w:type="pct"/>
          </w:tcPr>
          <w:p w14:paraId="129FF068" w14:textId="77777777" w:rsidR="00380F36" w:rsidRPr="008F563B" w:rsidRDefault="00380F36" w:rsidP="00380F36">
            <w:pPr>
              <w:rPr>
                <w:b/>
                <w:bCs/>
              </w:rPr>
            </w:pPr>
            <w:r w:rsidRPr="008F563B">
              <w:rPr>
                <w:b/>
                <w:bCs/>
              </w:rPr>
              <w:t>2</w:t>
            </w:r>
          </w:p>
        </w:tc>
        <w:tc>
          <w:tcPr>
            <w:tcW w:w="218" w:type="pct"/>
          </w:tcPr>
          <w:p w14:paraId="1CD68D1E" w14:textId="77777777" w:rsidR="00380F36" w:rsidRPr="008F563B" w:rsidRDefault="00380F36" w:rsidP="00380F36">
            <w:pPr>
              <w:rPr>
                <w:b/>
                <w:bCs/>
              </w:rPr>
            </w:pPr>
            <w:r w:rsidRPr="008F563B">
              <w:rPr>
                <w:b/>
                <w:bCs/>
              </w:rPr>
              <w:t>3</w:t>
            </w:r>
          </w:p>
        </w:tc>
        <w:tc>
          <w:tcPr>
            <w:tcW w:w="217" w:type="pct"/>
          </w:tcPr>
          <w:p w14:paraId="6DF06860" w14:textId="77777777" w:rsidR="00380F36" w:rsidRPr="008F563B" w:rsidRDefault="00380F36" w:rsidP="00380F36">
            <w:pPr>
              <w:rPr>
                <w:b/>
                <w:bCs/>
              </w:rPr>
            </w:pPr>
            <w:r w:rsidRPr="008F563B">
              <w:rPr>
                <w:b/>
                <w:bCs/>
              </w:rPr>
              <w:t>4</w:t>
            </w:r>
          </w:p>
        </w:tc>
        <w:tc>
          <w:tcPr>
            <w:tcW w:w="202" w:type="pct"/>
          </w:tcPr>
          <w:p w14:paraId="3AE118B8" w14:textId="77777777" w:rsidR="00380F36" w:rsidRPr="008F563B" w:rsidRDefault="00380F36" w:rsidP="00380F36">
            <w:pPr>
              <w:rPr>
                <w:b/>
                <w:bCs/>
              </w:rPr>
            </w:pPr>
            <w:r w:rsidRPr="008F563B">
              <w:rPr>
                <w:b/>
                <w:bCs/>
              </w:rPr>
              <w:t>5</w:t>
            </w:r>
          </w:p>
        </w:tc>
      </w:tr>
      <w:tr w:rsidR="00380F36" w14:paraId="1BE2386F" w14:textId="77777777" w:rsidTr="00380F36">
        <w:tc>
          <w:tcPr>
            <w:tcW w:w="1038" w:type="pct"/>
          </w:tcPr>
          <w:p w14:paraId="4BFB8C1B" w14:textId="77777777" w:rsidR="00380F36" w:rsidRDefault="00380F36" w:rsidP="00380F36">
            <w:r>
              <w:t>Değerlendirmeye Yönelik Açıklama:</w:t>
            </w:r>
          </w:p>
          <w:p w14:paraId="45A80907" w14:textId="77777777" w:rsidR="00380F36" w:rsidRDefault="00380F36" w:rsidP="00380F36"/>
          <w:p w14:paraId="5A6F2D2E" w14:textId="77777777" w:rsidR="00380F36" w:rsidRDefault="00380F36" w:rsidP="00380F36"/>
        </w:tc>
        <w:tc>
          <w:tcPr>
            <w:tcW w:w="3962" w:type="pct"/>
            <w:gridSpan w:val="6"/>
          </w:tcPr>
          <w:p w14:paraId="76251D2B" w14:textId="77777777" w:rsidR="00380F36" w:rsidRDefault="00380F36" w:rsidP="00380F36"/>
          <w:p w14:paraId="08DCE433" w14:textId="77777777" w:rsidR="00380F36" w:rsidRDefault="00380F36" w:rsidP="00380F36"/>
          <w:p w14:paraId="1D2B2975" w14:textId="54BD6231" w:rsidR="00380F36" w:rsidRDefault="00D865F8" w:rsidP="00D27E08">
            <w:r>
              <w:t>Başkanlığımıza tahsis edilen ödenekler kamu yararı gözetilerek kalite güvence sistemi doğrultusunda süreçler</w:t>
            </w:r>
            <w:r w:rsidRPr="00925CDF">
              <w:t xml:space="preserve"> izlenmekte ve iyileştirilmektedir.</w:t>
            </w:r>
          </w:p>
        </w:tc>
      </w:tr>
      <w:tr w:rsidR="00380F36" w14:paraId="688EB615" w14:textId="77777777" w:rsidTr="00380F36">
        <w:tc>
          <w:tcPr>
            <w:tcW w:w="1038" w:type="pct"/>
          </w:tcPr>
          <w:p w14:paraId="509BC660" w14:textId="77777777" w:rsidR="00380F36" w:rsidRDefault="00380F36" w:rsidP="00380F36">
            <w:r>
              <w:t>Kanıtlar:</w:t>
            </w:r>
          </w:p>
          <w:p w14:paraId="031638BB" w14:textId="77777777" w:rsidR="00380F36" w:rsidRDefault="00380F36" w:rsidP="00380F36"/>
        </w:tc>
        <w:tc>
          <w:tcPr>
            <w:tcW w:w="3962" w:type="pct"/>
            <w:gridSpan w:val="6"/>
          </w:tcPr>
          <w:p w14:paraId="068B07F9" w14:textId="4D97D46E" w:rsidR="00380F36" w:rsidRDefault="001513B0" w:rsidP="00380F36">
            <w:hyperlink r:id="rId30" w:history="1">
              <w:r w:rsidR="00D27E08" w:rsidRPr="009671BA">
                <w:rPr>
                  <w:rStyle w:val="Kpr"/>
                </w:rPr>
                <w:t>https://imid-tr.agu.edu.tr/kamuoyu-bilgilendirme</w:t>
              </w:r>
            </w:hyperlink>
          </w:p>
          <w:p w14:paraId="4A8689AD" w14:textId="77777777" w:rsidR="00D27E08" w:rsidRDefault="00D27E08" w:rsidP="00380F36"/>
          <w:p w14:paraId="1EBD8B1E" w14:textId="77777777" w:rsidR="00380F36" w:rsidRDefault="00380F36" w:rsidP="00380F36"/>
        </w:tc>
      </w:tr>
      <w:tr w:rsidR="00441125" w:rsidRPr="008F563B" w14:paraId="013EEAC8" w14:textId="77777777" w:rsidTr="00421EFA">
        <w:tc>
          <w:tcPr>
            <w:tcW w:w="3928" w:type="pct"/>
            <w:gridSpan w:val="2"/>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A.3.4. Süreç yönetimi</w:t>
            </w:r>
          </w:p>
        </w:tc>
        <w:tc>
          <w:tcPr>
            <w:tcW w:w="217" w:type="pct"/>
          </w:tcPr>
          <w:p w14:paraId="1AEEFE2D" w14:textId="77777777" w:rsidR="00441125" w:rsidRPr="008F563B" w:rsidRDefault="00441125" w:rsidP="00421EFA">
            <w:pPr>
              <w:rPr>
                <w:b/>
                <w:bCs/>
              </w:rPr>
            </w:pPr>
            <w:r w:rsidRPr="008F563B">
              <w:rPr>
                <w:b/>
                <w:bCs/>
              </w:rPr>
              <w:t>1</w:t>
            </w:r>
          </w:p>
        </w:tc>
        <w:tc>
          <w:tcPr>
            <w:tcW w:w="218" w:type="pct"/>
          </w:tcPr>
          <w:p w14:paraId="5D99C1CA" w14:textId="77777777" w:rsidR="00441125" w:rsidRPr="008F563B" w:rsidRDefault="00441125" w:rsidP="00421EFA">
            <w:pPr>
              <w:rPr>
                <w:b/>
                <w:bCs/>
              </w:rPr>
            </w:pPr>
            <w:r w:rsidRPr="008F563B">
              <w:rPr>
                <w:b/>
                <w:bCs/>
              </w:rPr>
              <w:t>2</w:t>
            </w:r>
          </w:p>
        </w:tc>
        <w:tc>
          <w:tcPr>
            <w:tcW w:w="218" w:type="pct"/>
          </w:tcPr>
          <w:p w14:paraId="6EAC3A1F" w14:textId="77777777" w:rsidR="00441125" w:rsidRPr="008F563B" w:rsidRDefault="00441125" w:rsidP="00421EFA">
            <w:pPr>
              <w:rPr>
                <w:b/>
                <w:bCs/>
              </w:rPr>
            </w:pPr>
            <w:r w:rsidRPr="008F563B">
              <w:rPr>
                <w:b/>
                <w:bCs/>
              </w:rPr>
              <w:t>3</w:t>
            </w:r>
          </w:p>
        </w:tc>
        <w:tc>
          <w:tcPr>
            <w:tcW w:w="217" w:type="pct"/>
          </w:tcPr>
          <w:p w14:paraId="603EAC00" w14:textId="77777777" w:rsidR="00441125" w:rsidRPr="008F563B" w:rsidRDefault="00441125" w:rsidP="00421EFA">
            <w:pPr>
              <w:rPr>
                <w:b/>
                <w:bCs/>
              </w:rPr>
            </w:pPr>
            <w:r w:rsidRPr="008F563B">
              <w:rPr>
                <w:b/>
                <w:bCs/>
              </w:rPr>
              <w:t>4</w:t>
            </w:r>
          </w:p>
        </w:tc>
        <w:tc>
          <w:tcPr>
            <w:tcW w:w="202" w:type="pct"/>
          </w:tcPr>
          <w:p w14:paraId="5F5955D6" w14:textId="77777777" w:rsidR="00441125" w:rsidRPr="008F563B" w:rsidRDefault="00441125" w:rsidP="00421EFA">
            <w:pPr>
              <w:rPr>
                <w:b/>
                <w:bCs/>
              </w:rPr>
            </w:pPr>
            <w:r w:rsidRPr="008F563B">
              <w:rPr>
                <w:b/>
                <w:bCs/>
              </w:rPr>
              <w:t>5</w:t>
            </w:r>
          </w:p>
        </w:tc>
      </w:tr>
      <w:tr w:rsidR="00441125" w14:paraId="7D4FE357" w14:textId="77777777" w:rsidTr="00421EFA">
        <w:tc>
          <w:tcPr>
            <w:tcW w:w="1038" w:type="pct"/>
          </w:tcPr>
          <w:p w14:paraId="65C1ADAE" w14:textId="77777777" w:rsidR="00441125" w:rsidRDefault="00441125" w:rsidP="00421EFA">
            <w:r>
              <w:t>Değerlendirmeye Yönelik Açıklama:</w:t>
            </w:r>
          </w:p>
          <w:p w14:paraId="382CEFB1" w14:textId="77777777" w:rsidR="00441125" w:rsidRDefault="00441125" w:rsidP="00421EFA"/>
          <w:p w14:paraId="2EF41D43" w14:textId="77777777" w:rsidR="00441125" w:rsidRDefault="00441125" w:rsidP="00421EFA"/>
        </w:tc>
        <w:tc>
          <w:tcPr>
            <w:tcW w:w="3962" w:type="pct"/>
            <w:gridSpan w:val="6"/>
          </w:tcPr>
          <w:p w14:paraId="66136383" w14:textId="77777777" w:rsidR="00441125" w:rsidRDefault="00441125" w:rsidP="00421EFA"/>
          <w:p w14:paraId="10DD8012" w14:textId="77777777" w:rsidR="00441125" w:rsidRDefault="00441125" w:rsidP="00421EFA"/>
          <w:p w14:paraId="1C86E019" w14:textId="6FC102F7" w:rsidR="00441125" w:rsidRDefault="006F55F5" w:rsidP="00421EFA">
            <w:r w:rsidRPr="00925CDF">
              <w:t>Süreç yönetim mekanizmaları izlenmekte, ilgili paydaşlarla birlikte değerlendirilmekte ve iyileştirilmektedir.</w:t>
            </w:r>
          </w:p>
        </w:tc>
      </w:tr>
      <w:tr w:rsidR="00441125" w14:paraId="396E7CBB" w14:textId="77777777" w:rsidTr="00421EFA">
        <w:tc>
          <w:tcPr>
            <w:tcW w:w="1038" w:type="pct"/>
          </w:tcPr>
          <w:p w14:paraId="7CD16CA6" w14:textId="77777777" w:rsidR="00441125" w:rsidRDefault="00441125" w:rsidP="00421EFA">
            <w:r>
              <w:t>Kanıtlar:</w:t>
            </w:r>
          </w:p>
          <w:p w14:paraId="094219D0" w14:textId="77777777" w:rsidR="00441125" w:rsidRDefault="00441125" w:rsidP="00421EFA"/>
        </w:tc>
        <w:tc>
          <w:tcPr>
            <w:tcW w:w="3962" w:type="pct"/>
            <w:gridSpan w:val="6"/>
          </w:tcPr>
          <w:p w14:paraId="47E4FDA1" w14:textId="77777777" w:rsidR="00441125" w:rsidRDefault="00441125" w:rsidP="00421EFA"/>
          <w:p w14:paraId="4D52AD3B" w14:textId="4930A54E" w:rsidR="00441125" w:rsidRDefault="001513B0" w:rsidP="00421EFA">
            <w:hyperlink r:id="rId31" w:history="1">
              <w:r w:rsidR="006F55F5" w:rsidRPr="009671BA">
                <w:rPr>
                  <w:rStyle w:val="Kpr"/>
                </w:rPr>
                <w:t>https://imid-tr.agu.edu.tr/is-akis-semasi</w:t>
              </w:r>
            </w:hyperlink>
          </w:p>
          <w:p w14:paraId="36E2E4C0" w14:textId="1964DBD8" w:rsidR="006F55F5" w:rsidRDefault="006F55F5" w:rsidP="00421EFA"/>
        </w:tc>
      </w:tr>
    </w:tbl>
    <w:p w14:paraId="58522A35" w14:textId="77777777"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78EF0337" w14:textId="77777777" w:rsidR="00441125" w:rsidRPr="00441125" w:rsidRDefault="00441125" w:rsidP="00A20E98">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p w14:paraId="0FC20C89" w14:textId="3BAE033E" w:rsidR="00DF3CD1" w:rsidRDefault="00DF3CD1"/>
    <w:tbl>
      <w:tblPr>
        <w:tblStyle w:val="TabloKlavuzu"/>
        <w:tblW w:w="5000" w:type="pct"/>
        <w:tblLook w:val="04A0" w:firstRow="1" w:lastRow="0" w:firstColumn="1" w:lastColumn="0" w:noHBand="0" w:noVBand="1"/>
      </w:tblPr>
      <w:tblGrid>
        <w:gridCol w:w="1926"/>
        <w:gridCol w:w="5358"/>
        <w:gridCol w:w="403"/>
        <w:gridCol w:w="405"/>
        <w:gridCol w:w="405"/>
        <w:gridCol w:w="403"/>
        <w:gridCol w:w="381"/>
      </w:tblGrid>
      <w:tr w:rsidR="00441125" w:rsidRPr="008F563B" w14:paraId="2F9BC70A" w14:textId="77777777" w:rsidTr="006F55F5">
        <w:tc>
          <w:tcPr>
            <w:tcW w:w="3925" w:type="pct"/>
            <w:gridSpan w:val="2"/>
          </w:tcPr>
          <w:p w14:paraId="4DA58153" w14:textId="5FEE5A08" w:rsidR="00441125" w:rsidRPr="000832A1" w:rsidRDefault="00441125" w:rsidP="00421EFA">
            <w:pPr>
              <w:rPr>
                <w:rFonts w:eastAsiaTheme="minorHAnsi"/>
                <w:b/>
                <w:bCs/>
                <w:lang w:eastAsia="en-US"/>
              </w:rPr>
            </w:pPr>
            <w:r w:rsidRPr="000832A1">
              <w:rPr>
                <w:rFonts w:eastAsiaTheme="minorHAnsi"/>
                <w:b/>
                <w:bCs/>
                <w:lang w:eastAsia="en-US"/>
              </w:rPr>
              <w:t>A.4.1. İç ve dış paydaş katılımı</w:t>
            </w:r>
          </w:p>
        </w:tc>
        <w:tc>
          <w:tcPr>
            <w:tcW w:w="217" w:type="pct"/>
          </w:tcPr>
          <w:p w14:paraId="615F3719" w14:textId="77777777" w:rsidR="00441125" w:rsidRPr="008F563B" w:rsidRDefault="00441125" w:rsidP="00421EFA">
            <w:pPr>
              <w:rPr>
                <w:b/>
                <w:bCs/>
              </w:rPr>
            </w:pPr>
            <w:r w:rsidRPr="008F563B">
              <w:rPr>
                <w:b/>
                <w:bCs/>
              </w:rPr>
              <w:t>1</w:t>
            </w:r>
          </w:p>
        </w:tc>
        <w:tc>
          <w:tcPr>
            <w:tcW w:w="218" w:type="pct"/>
          </w:tcPr>
          <w:p w14:paraId="1CD1B425" w14:textId="77777777" w:rsidR="00441125" w:rsidRPr="008F563B" w:rsidRDefault="00441125" w:rsidP="00421EFA">
            <w:pPr>
              <w:rPr>
                <w:b/>
                <w:bCs/>
              </w:rPr>
            </w:pPr>
            <w:r w:rsidRPr="008F563B">
              <w:rPr>
                <w:b/>
                <w:bCs/>
              </w:rPr>
              <w:t>2</w:t>
            </w:r>
          </w:p>
        </w:tc>
        <w:tc>
          <w:tcPr>
            <w:tcW w:w="218" w:type="pct"/>
          </w:tcPr>
          <w:p w14:paraId="33F89ECC" w14:textId="77777777" w:rsidR="00441125" w:rsidRPr="008F563B" w:rsidRDefault="00441125" w:rsidP="00421EFA">
            <w:pPr>
              <w:rPr>
                <w:b/>
                <w:bCs/>
              </w:rPr>
            </w:pPr>
            <w:r w:rsidRPr="008F563B">
              <w:rPr>
                <w:b/>
                <w:bCs/>
              </w:rPr>
              <w:t>3</w:t>
            </w:r>
          </w:p>
        </w:tc>
        <w:tc>
          <w:tcPr>
            <w:tcW w:w="217" w:type="pct"/>
          </w:tcPr>
          <w:p w14:paraId="63F0CA27" w14:textId="77777777" w:rsidR="00441125" w:rsidRPr="008F563B" w:rsidRDefault="00441125" w:rsidP="00421EFA">
            <w:pPr>
              <w:rPr>
                <w:b/>
                <w:bCs/>
              </w:rPr>
            </w:pPr>
            <w:r w:rsidRPr="008F563B">
              <w:rPr>
                <w:b/>
                <w:bCs/>
              </w:rPr>
              <w:t>4</w:t>
            </w:r>
          </w:p>
        </w:tc>
        <w:tc>
          <w:tcPr>
            <w:tcW w:w="205" w:type="pct"/>
          </w:tcPr>
          <w:p w14:paraId="27883667" w14:textId="77777777" w:rsidR="00441125" w:rsidRPr="008F563B" w:rsidRDefault="00441125" w:rsidP="00421EFA">
            <w:pPr>
              <w:rPr>
                <w:b/>
                <w:bCs/>
              </w:rPr>
            </w:pPr>
            <w:r w:rsidRPr="008F563B">
              <w:rPr>
                <w:b/>
                <w:bCs/>
              </w:rPr>
              <w:t>5</w:t>
            </w:r>
          </w:p>
        </w:tc>
      </w:tr>
      <w:tr w:rsidR="00441125" w14:paraId="6F60969A" w14:textId="77777777" w:rsidTr="00421EFA">
        <w:tc>
          <w:tcPr>
            <w:tcW w:w="1038" w:type="pct"/>
          </w:tcPr>
          <w:p w14:paraId="062F9843" w14:textId="77777777" w:rsidR="00441125" w:rsidRDefault="00441125" w:rsidP="00421EFA">
            <w:r>
              <w:t>Değerlendirmeye Yönelik Açıklama:</w:t>
            </w:r>
          </w:p>
          <w:p w14:paraId="6AF0FCB5" w14:textId="77777777" w:rsidR="00441125" w:rsidRDefault="00441125" w:rsidP="00421EFA"/>
          <w:p w14:paraId="3A1B98B3" w14:textId="77777777" w:rsidR="00441125" w:rsidRDefault="00441125" w:rsidP="00421EFA"/>
          <w:p w14:paraId="4FBDE910" w14:textId="77777777" w:rsidR="00441125" w:rsidRDefault="00441125" w:rsidP="00421EFA"/>
        </w:tc>
        <w:tc>
          <w:tcPr>
            <w:tcW w:w="3962" w:type="pct"/>
            <w:gridSpan w:val="6"/>
          </w:tcPr>
          <w:p w14:paraId="43A2E314" w14:textId="77777777" w:rsidR="00441125" w:rsidRDefault="00441125" w:rsidP="00421EFA"/>
          <w:p w14:paraId="5AEE4F0E" w14:textId="77777777" w:rsidR="00441125" w:rsidRDefault="00441125" w:rsidP="00421EFA"/>
          <w:p w14:paraId="035BAF4C" w14:textId="14E94E99" w:rsidR="00441125" w:rsidRDefault="006F55F5" w:rsidP="00421EFA">
            <w:r w:rsidRPr="00925CDF">
              <w:t>Paydaş katılım mekanizmalarının işleyişi izlenir ve gerekli iyileştirmeler yapılır.</w:t>
            </w:r>
          </w:p>
        </w:tc>
      </w:tr>
      <w:tr w:rsidR="00441125" w14:paraId="2677FFD9" w14:textId="77777777" w:rsidTr="00421EFA">
        <w:tc>
          <w:tcPr>
            <w:tcW w:w="1038" w:type="pct"/>
          </w:tcPr>
          <w:p w14:paraId="677E8149" w14:textId="77777777" w:rsidR="00441125" w:rsidRDefault="00441125" w:rsidP="00421EFA">
            <w:r>
              <w:t>Kanıtlar:</w:t>
            </w:r>
          </w:p>
          <w:p w14:paraId="65CCB6F2" w14:textId="77777777" w:rsidR="00441125" w:rsidRDefault="00441125" w:rsidP="00421EFA"/>
          <w:p w14:paraId="7B32CAB9" w14:textId="73AA42AC" w:rsidR="00A20E98" w:rsidRDefault="00A20E98" w:rsidP="00421EFA"/>
        </w:tc>
        <w:tc>
          <w:tcPr>
            <w:tcW w:w="3962" w:type="pct"/>
            <w:gridSpan w:val="6"/>
          </w:tcPr>
          <w:p w14:paraId="6698090D" w14:textId="77777777" w:rsidR="00441125" w:rsidRDefault="00441125" w:rsidP="00421EFA"/>
          <w:p w14:paraId="21DBC81A" w14:textId="7BFBBF12" w:rsidR="00441125" w:rsidRDefault="001513B0" w:rsidP="00421EFA">
            <w:hyperlink r:id="rId32" w:history="1">
              <w:r w:rsidR="006F55F5" w:rsidRPr="009671BA">
                <w:rPr>
                  <w:rStyle w:val="Kpr"/>
                </w:rPr>
                <w:t>https://imid-tr.agu.edu.tr/SDG</w:t>
              </w:r>
            </w:hyperlink>
          </w:p>
          <w:p w14:paraId="71A01CA6" w14:textId="7F20A15F" w:rsidR="006F55F5" w:rsidRDefault="006F55F5" w:rsidP="00421EFA"/>
        </w:tc>
      </w:tr>
    </w:tbl>
    <w:p w14:paraId="5D7A7AB3" w14:textId="77777777" w:rsidR="00A33814" w:rsidRDefault="00A33814">
      <w:pPr>
        <w:rPr>
          <w:b/>
        </w:rPr>
      </w:pPr>
    </w:p>
    <w:p w14:paraId="20284F85" w14:textId="5065D0BF" w:rsidR="00C80357" w:rsidRPr="00C80357" w:rsidRDefault="00C80357">
      <w:pPr>
        <w:rPr>
          <w:b/>
          <w:bCs/>
        </w:rPr>
      </w:pPr>
      <w:r w:rsidRPr="00C80357">
        <w:rPr>
          <w:b/>
          <w:bCs/>
        </w:rPr>
        <w:t xml:space="preserve">D. TOPLUMSAL KATKI </w:t>
      </w:r>
    </w:p>
    <w:p w14:paraId="457F772F" w14:textId="0FB0121A" w:rsidR="00C80357" w:rsidRPr="008F563B" w:rsidRDefault="00C80357" w:rsidP="00A20E98">
      <w:pPr>
        <w:spacing w:after="60"/>
        <w:jc w:val="both"/>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4000F689" w14:textId="551698FF" w:rsidR="00A33814" w:rsidRPr="00A33814" w:rsidRDefault="0042689C" w:rsidP="00A20E98">
      <w:pPr>
        <w:spacing w:after="60"/>
        <w:jc w:val="both"/>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460C260F" w14:textId="7FFEBFE8" w:rsidR="00C80357" w:rsidRDefault="00C80357"/>
    <w:tbl>
      <w:tblPr>
        <w:tblStyle w:val="TabloKlavuzu"/>
        <w:tblW w:w="5000" w:type="pct"/>
        <w:tblLook w:val="04A0" w:firstRow="1" w:lastRow="0" w:firstColumn="1" w:lastColumn="0" w:noHBand="0" w:noVBand="1"/>
      </w:tblPr>
      <w:tblGrid>
        <w:gridCol w:w="1883"/>
        <w:gridCol w:w="5372"/>
        <w:gridCol w:w="410"/>
        <w:gridCol w:w="412"/>
        <w:gridCol w:w="412"/>
        <w:gridCol w:w="410"/>
        <w:gridCol w:w="382"/>
      </w:tblGrid>
      <w:tr w:rsidR="00C80357" w:rsidRPr="008F563B" w14:paraId="4E73A07B" w14:textId="77777777" w:rsidTr="00933DF4">
        <w:tc>
          <w:tcPr>
            <w:tcW w:w="3908" w:type="pct"/>
            <w:gridSpan w:val="2"/>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221" w:type="pct"/>
          </w:tcPr>
          <w:p w14:paraId="128ACDDF" w14:textId="77777777" w:rsidR="00C80357" w:rsidRPr="008F563B" w:rsidRDefault="00C80357" w:rsidP="00C80357">
            <w:pPr>
              <w:rPr>
                <w:b/>
                <w:bCs/>
              </w:rPr>
            </w:pPr>
            <w:r w:rsidRPr="008F563B">
              <w:rPr>
                <w:b/>
                <w:bCs/>
              </w:rPr>
              <w:t>1</w:t>
            </w:r>
          </w:p>
        </w:tc>
        <w:tc>
          <w:tcPr>
            <w:tcW w:w="222" w:type="pct"/>
          </w:tcPr>
          <w:p w14:paraId="72089DEE" w14:textId="77777777" w:rsidR="00C80357" w:rsidRPr="008F563B" w:rsidRDefault="00C80357" w:rsidP="00C80357">
            <w:pPr>
              <w:rPr>
                <w:b/>
                <w:bCs/>
              </w:rPr>
            </w:pPr>
            <w:r w:rsidRPr="008F563B">
              <w:rPr>
                <w:b/>
                <w:bCs/>
              </w:rPr>
              <w:t>2</w:t>
            </w:r>
          </w:p>
        </w:tc>
        <w:tc>
          <w:tcPr>
            <w:tcW w:w="222" w:type="pct"/>
          </w:tcPr>
          <w:p w14:paraId="4F9F9CF6" w14:textId="77777777" w:rsidR="00C80357" w:rsidRPr="008F563B" w:rsidRDefault="00C80357" w:rsidP="00C80357">
            <w:pPr>
              <w:rPr>
                <w:b/>
                <w:bCs/>
              </w:rPr>
            </w:pPr>
            <w:r w:rsidRPr="008F563B">
              <w:rPr>
                <w:b/>
                <w:bCs/>
              </w:rPr>
              <w:t>3</w:t>
            </w:r>
          </w:p>
        </w:tc>
        <w:tc>
          <w:tcPr>
            <w:tcW w:w="221" w:type="pct"/>
          </w:tcPr>
          <w:p w14:paraId="3955599E" w14:textId="77777777" w:rsidR="00C80357" w:rsidRPr="008F563B" w:rsidRDefault="00C80357" w:rsidP="00C80357">
            <w:pPr>
              <w:rPr>
                <w:b/>
                <w:bCs/>
              </w:rPr>
            </w:pPr>
            <w:r w:rsidRPr="008F563B">
              <w:rPr>
                <w:b/>
                <w:bCs/>
              </w:rPr>
              <w:t>4</w:t>
            </w:r>
          </w:p>
        </w:tc>
        <w:tc>
          <w:tcPr>
            <w:tcW w:w="206" w:type="pct"/>
          </w:tcPr>
          <w:p w14:paraId="1A5BCA7B" w14:textId="77777777" w:rsidR="00C80357" w:rsidRPr="008F563B" w:rsidRDefault="00C80357" w:rsidP="00C80357">
            <w:pPr>
              <w:rPr>
                <w:b/>
                <w:bCs/>
              </w:rPr>
            </w:pPr>
            <w:r w:rsidRPr="008F563B">
              <w:rPr>
                <w:b/>
                <w:bCs/>
              </w:rPr>
              <w:t>5</w:t>
            </w:r>
          </w:p>
        </w:tc>
      </w:tr>
      <w:tr w:rsidR="008F563B" w14:paraId="2D62B5A8" w14:textId="77777777" w:rsidTr="00933DF4">
        <w:trPr>
          <w:trHeight w:val="1018"/>
        </w:trPr>
        <w:tc>
          <w:tcPr>
            <w:tcW w:w="1014" w:type="pct"/>
          </w:tcPr>
          <w:p w14:paraId="4A69DF66" w14:textId="77777777" w:rsidR="008F563B" w:rsidRDefault="008F563B" w:rsidP="00380F36">
            <w:r>
              <w:t>Değerlendirmeye Yönelik Açıklama:</w:t>
            </w:r>
          </w:p>
          <w:p w14:paraId="5AAC1CFA" w14:textId="77777777" w:rsidR="008F563B" w:rsidRDefault="008F563B" w:rsidP="00380F36"/>
          <w:p w14:paraId="17E09A42" w14:textId="77777777" w:rsidR="008F563B" w:rsidRDefault="008F563B" w:rsidP="00380F36"/>
          <w:p w14:paraId="1E8A9DFC" w14:textId="77777777" w:rsidR="008F563B" w:rsidRDefault="008F563B" w:rsidP="00380F36"/>
        </w:tc>
        <w:tc>
          <w:tcPr>
            <w:tcW w:w="3986" w:type="pct"/>
            <w:gridSpan w:val="6"/>
          </w:tcPr>
          <w:p w14:paraId="46DB9561" w14:textId="77777777" w:rsidR="008F563B" w:rsidRDefault="008F563B" w:rsidP="00380F36"/>
          <w:p w14:paraId="6C8E626C" w14:textId="6EC9F7FA" w:rsidR="008F563B" w:rsidRDefault="006F55F5" w:rsidP="00380F36">
            <w:r w:rsidRPr="00925CDF">
              <w:t xml:space="preserve">Toplumsal etki süreçlerinin yönetimi ve ilgili organizasyon yapısının işlerliği sonuçları takip edilmekte ve </w:t>
            </w:r>
            <w:r w:rsidR="00933DF4">
              <w:t>gerekli aksiyonlar alınmaktadır.</w:t>
            </w:r>
          </w:p>
        </w:tc>
      </w:tr>
      <w:tr w:rsidR="008F563B" w14:paraId="250A89C3" w14:textId="77777777" w:rsidTr="00933DF4">
        <w:tc>
          <w:tcPr>
            <w:tcW w:w="1014" w:type="pct"/>
          </w:tcPr>
          <w:p w14:paraId="3EDFC194" w14:textId="77777777" w:rsidR="008F563B" w:rsidRDefault="008F563B" w:rsidP="00380F36">
            <w:r>
              <w:t>Kanıtlar:</w:t>
            </w:r>
          </w:p>
          <w:p w14:paraId="2912128C" w14:textId="77777777" w:rsidR="008F563B" w:rsidRDefault="008F563B" w:rsidP="00380F36"/>
        </w:tc>
        <w:tc>
          <w:tcPr>
            <w:tcW w:w="3986" w:type="pct"/>
            <w:gridSpan w:val="6"/>
          </w:tcPr>
          <w:p w14:paraId="2A896965" w14:textId="77F30416" w:rsidR="0049270A" w:rsidRDefault="0049270A" w:rsidP="0049270A">
            <w:pPr>
              <w:jc w:val="both"/>
            </w:pPr>
            <w:r w:rsidRPr="00D226EF">
              <w:rPr>
                <w:b/>
              </w:rPr>
              <w:t>Sorumlu Üretim ve Tüketim Kapsamında;</w:t>
            </w:r>
            <w:r w:rsidRPr="00D226EF">
              <w:t xml:space="preserve"> Kampüsümüzde elektrik tüketimi karşılığı oluşan maliyeti en aza indirgemek, yüksek oranda tasarruf sağlamak için çalışmalar yapılması. </w:t>
            </w:r>
            <w:proofErr w:type="gramStart"/>
            <w:r w:rsidRPr="00D226EF">
              <w:t>4734 sayılı Kamu İhale Kanunu, 4735 sayılı Kamu İhale Sözleşmeleri Kanunu, Elektrik Piyasa Tüketici Hizmetleri Yönetmeliği hükümlerince her yıl Üniversitemiz kampüsünde kullanılmakta olan elektrik sarfiyatı sonrası oluşan maliyetinin azaltılması, serbest tüketici olarak yıllık KW kullanımımız da dikkat alınarak ilgili firmalar ile ikili anlaşma yönetimine gidilerek,</w:t>
            </w:r>
            <w:r>
              <w:t xml:space="preserve"> sabit indirimli tutar üzerinden</w:t>
            </w:r>
            <w:r w:rsidRPr="00D226EF">
              <w:t xml:space="preserve"> KW ücreti</w:t>
            </w:r>
            <w:r>
              <w:t xml:space="preserve"> alınması sağlanmıştır.</w:t>
            </w:r>
            <w:r w:rsidRPr="00D226EF">
              <w:t xml:space="preserve"> </w:t>
            </w:r>
            <w:proofErr w:type="gramEnd"/>
          </w:p>
          <w:p w14:paraId="749D1DDB" w14:textId="77777777" w:rsidR="0049270A" w:rsidRDefault="0049270A" w:rsidP="00380F36"/>
          <w:p w14:paraId="355E5F26" w14:textId="63327CD1" w:rsidR="008F563B" w:rsidRDefault="001513B0" w:rsidP="00380F36">
            <w:hyperlink r:id="rId33" w:history="1">
              <w:r w:rsidR="006F55F5" w:rsidRPr="009671BA">
                <w:rPr>
                  <w:rStyle w:val="Kpr"/>
                </w:rPr>
                <w:t>https://motatkds.cevre.gov.tr/MotatKDS/index.zul?code=6452402d-2289-4fef-b644-64292cb57754</w:t>
              </w:r>
            </w:hyperlink>
          </w:p>
          <w:p w14:paraId="392279B3" w14:textId="77777777" w:rsidR="006F55F5" w:rsidRPr="00D226EF" w:rsidRDefault="006F55F5" w:rsidP="006F55F5">
            <w:pPr>
              <w:jc w:val="both"/>
            </w:pPr>
          </w:p>
          <w:p w14:paraId="7AA38757" w14:textId="7422C7CD" w:rsidR="006F55F5" w:rsidRPr="00D226EF" w:rsidRDefault="006F55F5" w:rsidP="006F55F5">
            <w:pPr>
              <w:jc w:val="both"/>
            </w:pPr>
            <w:r w:rsidRPr="00D226EF">
              <w:t xml:space="preserve">Atık ve geri dönüşüm konusunda israfın önlenmesi, kaynakların daha verimli kullanılması, atık oluşumunun engellenemediği durumda oluşan atık miktarının azaltılması, değerlendirilebilir atıkların kaynağında ayrı toplanması ve geri kazanımının sağlanması ile ekonomiye katkı sağlanması noktasında mevcut sistemi daha tasarruflu bir temele oturtmak </w:t>
            </w:r>
            <w:r w:rsidRPr="00D226EF">
              <w:lastRenderedPageBreak/>
              <w:t xml:space="preserve">amaçlanmakta olup, Kayseri Büyükşehir Belediyesi ile işbirliği içerisinde atık </w:t>
            </w:r>
            <w:proofErr w:type="gramStart"/>
            <w:r w:rsidRPr="00D226EF">
              <w:t>kağıtlar</w:t>
            </w:r>
            <w:proofErr w:type="gramEnd"/>
            <w:r w:rsidRPr="00D226EF">
              <w:t xml:space="preserve"> ayrıştırarak</w:t>
            </w:r>
            <w:r w:rsidR="005C204E">
              <w:t xml:space="preserve"> 2023 yılı içerisinde 1773 kg dönüştürülebilir atık</w:t>
            </w:r>
            <w:r w:rsidRPr="00D226EF">
              <w:t xml:space="preserve"> belediyeye teslim edilmektedir. </w:t>
            </w:r>
          </w:p>
          <w:p w14:paraId="678E0F5C" w14:textId="77777777" w:rsidR="006F55F5" w:rsidRDefault="006F55F5" w:rsidP="00380F36"/>
          <w:p w14:paraId="007509ED" w14:textId="77777777" w:rsidR="008F563B" w:rsidRDefault="008F563B" w:rsidP="00380F36"/>
        </w:tc>
      </w:tr>
    </w:tbl>
    <w:p w14:paraId="502F1DD1" w14:textId="77777777" w:rsidR="0071112C" w:rsidRDefault="0071112C">
      <w:pPr>
        <w:rPr>
          <w:b/>
        </w:rPr>
      </w:pPr>
    </w:p>
    <w:p w14:paraId="3A97B298" w14:textId="77777777" w:rsidR="0071112C" w:rsidRDefault="0071112C">
      <w:pPr>
        <w:rPr>
          <w:b/>
          <w:bCs/>
        </w:rPr>
      </w:pPr>
      <w:r w:rsidRPr="0071112C">
        <w:rPr>
          <w:b/>
          <w:bCs/>
        </w:rPr>
        <w:t>SONUÇ VE DEĞERLENDİRME</w:t>
      </w:r>
    </w:p>
    <w:p w14:paraId="68AB38A0" w14:textId="5E7ABB8D" w:rsidR="0071112C" w:rsidRDefault="0042689C" w:rsidP="00A20E98">
      <w:pPr>
        <w:jc w:val="both"/>
      </w:pPr>
      <w:r>
        <w:t>Birimin</w:t>
      </w:r>
      <w:r w:rsidR="0071112C">
        <w:t xml:space="preserve"> güçlü yönleri ile iyileşmeye açık yönlerinin </w:t>
      </w:r>
      <w:r w:rsidR="007C352E">
        <w:t xml:space="preserve">Liderlik, Yönetim ve </w:t>
      </w:r>
      <w:r w:rsidR="0071112C">
        <w:t>Kalite, Eğitim ve Öğretim, Araştırma ve Geliştirme, Toplumsal Katkı başlıkları altında genel olarak değerlendirilip kısaca özet olarak sunulması beklenmektedir.</w:t>
      </w:r>
    </w:p>
    <w:p w14:paraId="3E7C728B" w14:textId="77777777" w:rsidR="008D67FE" w:rsidRDefault="008D67FE"/>
    <w:tbl>
      <w:tblPr>
        <w:tblStyle w:val="TabloKlavuzu"/>
        <w:tblW w:w="0" w:type="auto"/>
        <w:tblLook w:val="04A0" w:firstRow="1" w:lastRow="0" w:firstColumn="1" w:lastColumn="0" w:noHBand="0" w:noVBand="1"/>
      </w:tblPr>
      <w:tblGrid>
        <w:gridCol w:w="9281"/>
      </w:tblGrid>
      <w:tr w:rsidR="0071112C" w14:paraId="7DDF38D9" w14:textId="77777777" w:rsidTr="00543739">
        <w:tc>
          <w:tcPr>
            <w:tcW w:w="9055" w:type="dxa"/>
          </w:tcPr>
          <w:p w14:paraId="1062EC6A" w14:textId="77777777" w:rsidR="00350019" w:rsidRDefault="00350019">
            <w:pPr>
              <w:rPr>
                <w:b/>
                <w:bCs/>
              </w:rPr>
            </w:pPr>
          </w:p>
          <w:p w14:paraId="5B6CBD7D" w14:textId="77777777" w:rsidR="00BD77C3" w:rsidRPr="00C001A6" w:rsidRDefault="00BD77C3" w:rsidP="00BD77C3">
            <w:pPr>
              <w:rPr>
                <w:b/>
              </w:rPr>
            </w:pPr>
            <w:proofErr w:type="spellStart"/>
            <w:r>
              <w:rPr>
                <w:b/>
                <w:color w:val="000000"/>
              </w:rPr>
              <w:t>A.</w:t>
            </w:r>
            <w:r w:rsidRPr="00C001A6">
              <w:rPr>
                <w:b/>
                <w:color w:val="000000"/>
              </w:rPr>
              <w:t>Üstünlükler</w:t>
            </w:r>
            <w:proofErr w:type="spellEnd"/>
          </w:p>
          <w:p w14:paraId="75AE5121" w14:textId="77777777" w:rsidR="00BD77C3" w:rsidRPr="00E423DF" w:rsidRDefault="00BD77C3" w:rsidP="00BD77C3">
            <w:pPr>
              <w:pStyle w:val="ListeParagraf"/>
              <w:ind w:left="1080"/>
              <w:rPr>
                <w:rFonts w:ascii="Times New Roman" w:hAnsi="Times New Roman" w:cs="Times New Roman"/>
                <w:color w:val="000000"/>
                <w:lang w:eastAsia="tr-TR"/>
              </w:rPr>
            </w:pPr>
          </w:p>
          <w:p w14:paraId="3B6B4E55" w14:textId="77777777" w:rsidR="00BD77C3" w:rsidRPr="00E423DF" w:rsidRDefault="00BD77C3" w:rsidP="00BD77C3">
            <w:pPr>
              <w:pStyle w:val="BodyText21"/>
              <w:tabs>
                <w:tab w:val="clear" w:pos="2340"/>
              </w:tabs>
              <w:spacing w:line="360" w:lineRule="auto"/>
              <w:jc w:val="left"/>
              <w:rPr>
                <w:rFonts w:ascii="Times New Roman" w:hAnsi="Times New Roman" w:cs="Times New Roman"/>
                <w:sz w:val="24"/>
                <w:szCs w:val="24"/>
              </w:rPr>
            </w:pPr>
            <w:r w:rsidRPr="00E423DF">
              <w:rPr>
                <w:rFonts w:ascii="Times New Roman" w:hAnsi="Times New Roman" w:cs="Times New Roman"/>
                <w:sz w:val="24"/>
                <w:szCs w:val="24"/>
              </w:rPr>
              <w:t>Teknolojik imkânlar,</w:t>
            </w:r>
          </w:p>
          <w:p w14:paraId="1EA8E9B9" w14:textId="77777777" w:rsidR="00BD77C3" w:rsidRPr="00E423DF" w:rsidRDefault="00BD77C3" w:rsidP="00BD77C3">
            <w:pPr>
              <w:pStyle w:val="BodyText21"/>
              <w:tabs>
                <w:tab w:val="clear" w:pos="2340"/>
              </w:tabs>
              <w:spacing w:line="360" w:lineRule="auto"/>
              <w:jc w:val="left"/>
              <w:rPr>
                <w:rFonts w:ascii="Times New Roman" w:hAnsi="Times New Roman" w:cs="Times New Roman"/>
                <w:sz w:val="24"/>
                <w:szCs w:val="24"/>
              </w:rPr>
            </w:pPr>
            <w:r w:rsidRPr="00E423DF">
              <w:rPr>
                <w:rFonts w:ascii="Times New Roman" w:hAnsi="Times New Roman" w:cs="Times New Roman"/>
                <w:sz w:val="24"/>
                <w:szCs w:val="24"/>
              </w:rPr>
              <w:t>Pers</w:t>
            </w:r>
            <w:r>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14:paraId="511B25B0" w14:textId="77777777" w:rsidR="00BD77C3" w:rsidRPr="00E423DF" w:rsidRDefault="00BD77C3" w:rsidP="00BD77C3">
            <w:pPr>
              <w:pStyle w:val="BodyText21"/>
              <w:tabs>
                <w:tab w:val="clear" w:pos="2340"/>
              </w:tabs>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Pr="00E423DF">
              <w:rPr>
                <w:rFonts w:ascii="Times New Roman" w:hAnsi="Times New Roman" w:cs="Times New Roman"/>
                <w:sz w:val="24"/>
                <w:szCs w:val="24"/>
              </w:rPr>
              <w:t>kuvvetli olması,</w:t>
            </w:r>
          </w:p>
          <w:p w14:paraId="1981B5B8" w14:textId="77777777" w:rsidR="00BD77C3" w:rsidRPr="00E423DF" w:rsidRDefault="00BD77C3" w:rsidP="00BD77C3">
            <w:pPr>
              <w:pStyle w:val="BodyText21"/>
              <w:tabs>
                <w:tab w:val="clear" w:pos="2340"/>
              </w:tabs>
              <w:spacing w:line="360" w:lineRule="auto"/>
              <w:jc w:val="left"/>
              <w:rPr>
                <w:rFonts w:ascii="Times New Roman" w:hAnsi="Times New Roman" w:cs="Times New Roman"/>
                <w:sz w:val="24"/>
                <w:szCs w:val="24"/>
              </w:rPr>
            </w:pPr>
            <w:proofErr w:type="gramStart"/>
            <w:r w:rsidRPr="00E423DF">
              <w:rPr>
                <w:rFonts w:ascii="Times New Roman" w:hAnsi="Times New Roman" w:cs="Times New Roman"/>
                <w:bCs/>
                <w:sz w:val="24"/>
                <w:szCs w:val="24"/>
              </w:rPr>
              <w:t>İdari birimlere gerekli yetki ve sorumluluğun verilmesi.</w:t>
            </w:r>
            <w:proofErr w:type="gramEnd"/>
          </w:p>
          <w:p w14:paraId="20251316" w14:textId="77777777" w:rsidR="00BD77C3" w:rsidRPr="00C001A6" w:rsidRDefault="00BD77C3" w:rsidP="00BD77C3">
            <w:pPr>
              <w:jc w:val="both"/>
              <w:outlineLvl w:val="1"/>
              <w:rPr>
                <w:bCs/>
              </w:rPr>
            </w:pPr>
            <w:r w:rsidRPr="00C001A6">
              <w:rPr>
                <w:bCs/>
              </w:rPr>
              <w:t>Üniversitemizin bütün birimleri ile olduğu gibi, Üniversitemiz dışındaki kurumlarla da ilişkilerin güçlü ve iyi olması.</w:t>
            </w:r>
          </w:p>
          <w:p w14:paraId="4959F228" w14:textId="77777777" w:rsidR="00BD77C3" w:rsidRPr="00E423DF" w:rsidRDefault="00BD77C3" w:rsidP="00BD77C3">
            <w:pPr>
              <w:pStyle w:val="ListeParagraf"/>
              <w:ind w:left="1066"/>
              <w:jc w:val="both"/>
              <w:outlineLvl w:val="1"/>
              <w:rPr>
                <w:rFonts w:ascii="Times New Roman" w:hAnsi="Times New Roman" w:cs="Times New Roman"/>
                <w:bCs/>
              </w:rPr>
            </w:pPr>
          </w:p>
          <w:p w14:paraId="1AABC718" w14:textId="77777777" w:rsidR="00BD77C3" w:rsidRPr="00C001A6" w:rsidRDefault="00BD77C3" w:rsidP="00BD77C3">
            <w:pPr>
              <w:jc w:val="both"/>
              <w:outlineLvl w:val="1"/>
              <w:rPr>
                <w:bCs/>
              </w:rPr>
            </w:pPr>
            <w:r w:rsidRPr="00C001A6">
              <w:rPr>
                <w:bCs/>
              </w:rPr>
              <w:t>Üst Yönetim ile idari birimler arasında düzgün ve seviyeli bir diyalogun bulunması.</w:t>
            </w:r>
          </w:p>
          <w:p w14:paraId="4B01A009" w14:textId="77777777" w:rsidR="00BD77C3" w:rsidRPr="00C001A6" w:rsidRDefault="00BD77C3" w:rsidP="00BD77C3">
            <w:pPr>
              <w:spacing w:line="360" w:lineRule="auto"/>
              <w:jc w:val="both"/>
              <w:outlineLvl w:val="1"/>
              <w:rPr>
                <w:bCs/>
              </w:rPr>
            </w:pPr>
            <w:r w:rsidRPr="00C001A6">
              <w:rPr>
                <w:bCs/>
              </w:rPr>
              <w:t xml:space="preserve">Personelin işini büyük bir özveri ile yapması. </w:t>
            </w:r>
          </w:p>
          <w:p w14:paraId="18655B94" w14:textId="77777777" w:rsidR="00BD77C3" w:rsidRPr="00C001A6" w:rsidRDefault="00BD77C3" w:rsidP="00BD77C3">
            <w:pPr>
              <w:spacing w:line="360" w:lineRule="auto"/>
              <w:jc w:val="both"/>
            </w:pPr>
            <w:proofErr w:type="gramStart"/>
            <w:r w:rsidRPr="00C001A6">
              <w:t>Toplam Kalite Yönetimi anlayışına önem verilmesi.</w:t>
            </w:r>
            <w:proofErr w:type="gramEnd"/>
          </w:p>
          <w:p w14:paraId="0376FC3C" w14:textId="77777777" w:rsidR="00BD77C3" w:rsidRPr="00C001A6" w:rsidRDefault="00BD77C3" w:rsidP="00BD77C3">
            <w:pPr>
              <w:spacing w:line="360" w:lineRule="auto"/>
              <w:jc w:val="both"/>
            </w:pPr>
            <w:r w:rsidRPr="00C001A6">
              <w:t>İl düzeyinde ve ülke genelinde üniversitemize bakışın olumlu olması.</w:t>
            </w:r>
          </w:p>
          <w:p w14:paraId="06B73782" w14:textId="77777777" w:rsidR="00BD77C3" w:rsidRPr="00C001A6" w:rsidRDefault="00BD77C3" w:rsidP="00BD77C3">
            <w:pPr>
              <w:jc w:val="both"/>
            </w:pPr>
            <w:r w:rsidRPr="00C001A6">
              <w:t>Personelimizin eğitim düzeyi yüksek olması, genç ve dinamik olması teknolojik gelişmelerde yeni yapılanmalara olanak vermektedir.</w:t>
            </w:r>
          </w:p>
          <w:p w14:paraId="3DD9220F" w14:textId="77777777" w:rsidR="00BD77C3" w:rsidRPr="00C50289" w:rsidRDefault="00BD77C3" w:rsidP="00BD77C3">
            <w:pPr>
              <w:jc w:val="both"/>
            </w:pPr>
          </w:p>
          <w:p w14:paraId="4DFC7D41" w14:textId="77777777" w:rsidR="00BD77C3" w:rsidRPr="00C001A6" w:rsidRDefault="00BD77C3" w:rsidP="00BD77C3">
            <w:pPr>
              <w:jc w:val="both"/>
              <w:rPr>
                <w:b/>
              </w:rPr>
            </w:pPr>
            <w:proofErr w:type="spellStart"/>
            <w:r>
              <w:rPr>
                <w:b/>
                <w:color w:val="000000"/>
              </w:rPr>
              <w:t>B.</w:t>
            </w:r>
            <w:r w:rsidRPr="00C001A6">
              <w:rPr>
                <w:b/>
                <w:color w:val="000000"/>
              </w:rPr>
              <w:t>Zayıflıklar</w:t>
            </w:r>
            <w:proofErr w:type="spellEnd"/>
          </w:p>
          <w:p w14:paraId="6A5DFE5A" w14:textId="77777777" w:rsidR="00BD77C3" w:rsidRPr="00E423DF" w:rsidRDefault="00BD77C3" w:rsidP="00BD77C3">
            <w:pPr>
              <w:jc w:val="both"/>
            </w:pPr>
          </w:p>
          <w:p w14:paraId="32F3B76F" w14:textId="77777777" w:rsidR="00BD77C3" w:rsidRPr="00C001A6" w:rsidRDefault="00BD77C3" w:rsidP="00BD77C3">
            <w:pPr>
              <w:spacing w:line="240" w:lineRule="exact"/>
              <w:jc w:val="both"/>
            </w:pPr>
            <w:r w:rsidRPr="00C001A6">
              <w:t>Bürokrasinin fazla ve sık değişken olması (4734, 4735, 5018 sayılı Kanunlar ve bunlarla ilgili ikincil mevzuatın devamlı değişimi)</w:t>
            </w:r>
          </w:p>
          <w:p w14:paraId="4AD0F703" w14:textId="77777777" w:rsidR="00BD77C3" w:rsidRPr="00E423DF" w:rsidRDefault="00BD77C3" w:rsidP="00BD77C3">
            <w:pPr>
              <w:spacing w:line="240" w:lineRule="exact"/>
              <w:jc w:val="both"/>
            </w:pPr>
            <w:r w:rsidRPr="00E423DF">
              <w:t xml:space="preserve">          </w:t>
            </w:r>
          </w:p>
          <w:p w14:paraId="4DA11830" w14:textId="77777777" w:rsidR="00BD77C3" w:rsidRPr="00C001A6" w:rsidRDefault="00BD77C3" w:rsidP="00BD77C3">
            <w:pPr>
              <w:spacing w:line="240" w:lineRule="exact"/>
              <w:jc w:val="both"/>
            </w:pPr>
            <w:proofErr w:type="gramStart"/>
            <w:r w:rsidRPr="00C001A6">
              <w:t>Personelin yeni olması nedeniyle tecrübe ve bilgi eksikliği.</w:t>
            </w:r>
            <w:proofErr w:type="gramEnd"/>
          </w:p>
          <w:p w14:paraId="3829CB12" w14:textId="77777777" w:rsidR="00BD77C3" w:rsidRPr="00E423DF" w:rsidRDefault="00BD77C3" w:rsidP="00BD77C3">
            <w:pPr>
              <w:pStyle w:val="ListeParagraf"/>
              <w:spacing w:line="240" w:lineRule="exact"/>
              <w:ind w:left="1440"/>
              <w:jc w:val="both"/>
              <w:rPr>
                <w:rFonts w:ascii="Times New Roman" w:hAnsi="Times New Roman" w:cs="Times New Roman"/>
              </w:rPr>
            </w:pPr>
          </w:p>
          <w:p w14:paraId="36603F04" w14:textId="77777777" w:rsidR="00BD77C3" w:rsidRPr="00C001A6" w:rsidRDefault="00BD77C3" w:rsidP="00BD77C3">
            <w:pPr>
              <w:jc w:val="both"/>
              <w:rPr>
                <w:b/>
              </w:rPr>
            </w:pPr>
            <w:proofErr w:type="spellStart"/>
            <w:r>
              <w:rPr>
                <w:b/>
              </w:rPr>
              <w:t>C.</w:t>
            </w:r>
            <w:r w:rsidRPr="00C001A6">
              <w:rPr>
                <w:b/>
              </w:rPr>
              <w:t>Değerlendirme</w:t>
            </w:r>
            <w:proofErr w:type="spellEnd"/>
          </w:p>
          <w:p w14:paraId="255E4F40" w14:textId="77777777" w:rsidR="00BD77C3" w:rsidRPr="00E423DF" w:rsidRDefault="00BD77C3" w:rsidP="00BD77C3">
            <w:pPr>
              <w:ind w:left="720"/>
              <w:jc w:val="both"/>
            </w:pPr>
          </w:p>
          <w:p w14:paraId="2E131913" w14:textId="77777777" w:rsidR="00BD77C3" w:rsidRPr="00E423DF" w:rsidRDefault="00BD77C3" w:rsidP="00BD77C3">
            <w:pPr>
              <w:jc w:val="both"/>
            </w:pPr>
            <w:r w:rsidRPr="00E423DF">
              <w:t>Başkanlığımız çalışanları her geçen gün kendini geliştirmekte, değişen mevzuatı yakından takip ederek üstüne düşen görevleri en kısa zamanda ve en doğru şekilde yerine getirmeye ve üstün özelliklerini pekiştirerek zayıflıklarını yenmeye çalışmaktadır.</w:t>
            </w:r>
            <w:r w:rsidRPr="00E423DF">
              <w:rPr>
                <w:b/>
              </w:rPr>
              <w:t xml:space="preserve">      </w:t>
            </w:r>
          </w:p>
          <w:p w14:paraId="2BBCAC2E" w14:textId="77777777" w:rsidR="00543739" w:rsidRDefault="00543739">
            <w:pPr>
              <w:rPr>
                <w:b/>
                <w:bCs/>
              </w:rPr>
            </w:pPr>
          </w:p>
          <w:p w14:paraId="0BE1FA85" w14:textId="77777777" w:rsidR="00BD77C3" w:rsidRDefault="00BD77C3" w:rsidP="00BD77C3">
            <w:pPr>
              <w:ind w:left="360" w:firstLine="360"/>
              <w:jc w:val="both"/>
              <w:rPr>
                <w:b/>
                <w:color w:val="000000"/>
              </w:rPr>
            </w:pPr>
          </w:p>
          <w:p w14:paraId="553B3325" w14:textId="77777777" w:rsidR="00933DF4" w:rsidRDefault="00933DF4" w:rsidP="00BD77C3">
            <w:pPr>
              <w:ind w:left="360" w:firstLine="360"/>
              <w:jc w:val="both"/>
              <w:rPr>
                <w:b/>
                <w:color w:val="000000"/>
              </w:rPr>
            </w:pPr>
          </w:p>
          <w:p w14:paraId="5B26000F" w14:textId="77777777" w:rsidR="00933DF4" w:rsidRDefault="00933DF4" w:rsidP="00BD77C3">
            <w:pPr>
              <w:ind w:left="360" w:firstLine="360"/>
              <w:jc w:val="both"/>
              <w:rPr>
                <w:b/>
                <w:color w:val="000000"/>
              </w:rPr>
            </w:pPr>
          </w:p>
          <w:p w14:paraId="775471B1" w14:textId="77777777" w:rsidR="00BD77C3" w:rsidRDefault="00BD77C3" w:rsidP="00BD77C3">
            <w:pPr>
              <w:jc w:val="both"/>
              <w:rPr>
                <w:b/>
              </w:rPr>
            </w:pPr>
            <w:r w:rsidRPr="00E423DF">
              <w:rPr>
                <w:b/>
                <w:color w:val="000000"/>
              </w:rPr>
              <w:lastRenderedPageBreak/>
              <w:t>A.1.Bütçe Uygulama Sonuçları</w:t>
            </w:r>
          </w:p>
          <w:p w14:paraId="7D9A8809" w14:textId="77777777" w:rsidR="00BD77C3" w:rsidRPr="00D0540F" w:rsidRDefault="00BD77C3" w:rsidP="00BD77C3">
            <w:pPr>
              <w:ind w:left="360" w:firstLine="360"/>
              <w:jc w:val="both"/>
              <w:rPr>
                <w:b/>
              </w:rPr>
            </w:pPr>
          </w:p>
          <w:tbl>
            <w:tblPr>
              <w:tblStyle w:val="GridTableLight"/>
              <w:tblpPr w:leftFromText="180" w:rightFromText="180" w:vertAnchor="text" w:horzAnchor="page" w:tblpX="1489" w:tblpY="343"/>
              <w:tblW w:w="9493" w:type="dxa"/>
              <w:tblLook w:val="0000" w:firstRow="0" w:lastRow="0" w:firstColumn="0" w:lastColumn="0" w:noHBand="0" w:noVBand="0"/>
            </w:tblPr>
            <w:tblGrid>
              <w:gridCol w:w="4857"/>
              <w:gridCol w:w="2301"/>
              <w:gridCol w:w="1897"/>
            </w:tblGrid>
            <w:tr w:rsidR="00BD77C3" w:rsidRPr="00E842E1" w14:paraId="243DF4DB" w14:textId="77777777" w:rsidTr="004B539B">
              <w:trPr>
                <w:trHeight w:val="495"/>
              </w:trPr>
              <w:tc>
                <w:tcPr>
                  <w:tcW w:w="5098" w:type="dxa"/>
                </w:tcPr>
                <w:p w14:paraId="2C61C179" w14:textId="77777777" w:rsidR="00BD77C3" w:rsidRPr="00611E14" w:rsidRDefault="00BD77C3" w:rsidP="00BD77C3">
                  <w:pPr>
                    <w:jc w:val="both"/>
                    <w:rPr>
                      <w:b/>
                      <w:bCs/>
                      <w:color w:val="000000" w:themeColor="text1"/>
                    </w:rPr>
                  </w:pPr>
                  <w:r w:rsidRPr="00611E14">
                    <w:rPr>
                      <w:b/>
                      <w:bCs/>
                      <w:color w:val="000000" w:themeColor="text1"/>
                    </w:rPr>
                    <w:t>AÇIKLAMA</w:t>
                  </w:r>
                </w:p>
              </w:tc>
              <w:tc>
                <w:tcPr>
                  <w:tcW w:w="2410" w:type="dxa"/>
                </w:tcPr>
                <w:p w14:paraId="3D4810B4" w14:textId="77777777" w:rsidR="00BD77C3" w:rsidRPr="00611E14" w:rsidRDefault="00BD77C3" w:rsidP="00BD77C3">
                  <w:pPr>
                    <w:jc w:val="both"/>
                    <w:rPr>
                      <w:b/>
                      <w:bCs/>
                      <w:color w:val="000000" w:themeColor="text1"/>
                    </w:rPr>
                  </w:pPr>
                  <w:r w:rsidRPr="00611E14">
                    <w:rPr>
                      <w:b/>
                      <w:bCs/>
                      <w:color w:val="000000" w:themeColor="text1"/>
                    </w:rPr>
                    <w:t>TOPLAM ÖDENEK</w:t>
                  </w:r>
                </w:p>
              </w:tc>
              <w:tc>
                <w:tcPr>
                  <w:tcW w:w="1985" w:type="dxa"/>
                </w:tcPr>
                <w:p w14:paraId="10B5A9C0" w14:textId="77777777" w:rsidR="00BD77C3" w:rsidRPr="00E842E1" w:rsidRDefault="00BD77C3" w:rsidP="00BD77C3">
                  <w:pPr>
                    <w:jc w:val="both"/>
                    <w:rPr>
                      <w:b/>
                      <w:bCs/>
                      <w:color w:val="FF0000"/>
                    </w:rPr>
                  </w:pPr>
                  <w:r w:rsidRPr="00C50289">
                    <w:rPr>
                      <w:b/>
                      <w:bCs/>
                      <w:color w:val="000000" w:themeColor="text1"/>
                    </w:rPr>
                    <w:t>HARCAMA</w:t>
                  </w:r>
                </w:p>
              </w:tc>
            </w:tr>
            <w:tr w:rsidR="00BD77C3" w:rsidRPr="00E842E1" w14:paraId="4141036F" w14:textId="77777777" w:rsidTr="004B539B">
              <w:trPr>
                <w:trHeight w:val="471"/>
              </w:trPr>
              <w:tc>
                <w:tcPr>
                  <w:tcW w:w="5098" w:type="dxa"/>
                  <w:noWrap/>
                </w:tcPr>
                <w:p w14:paraId="77E741AF" w14:textId="77777777" w:rsidR="00BD77C3" w:rsidRPr="00611E14" w:rsidRDefault="00BD77C3" w:rsidP="00BD77C3">
                  <w:pPr>
                    <w:jc w:val="both"/>
                    <w:rPr>
                      <w:color w:val="000000" w:themeColor="text1"/>
                    </w:rPr>
                  </w:pPr>
                  <w:r w:rsidRPr="00B4211D">
                    <w:rPr>
                      <w:b/>
                      <w:color w:val="212529"/>
                    </w:rPr>
                    <w:t>62.239.756.11301.502.3.02.06.01</w:t>
                  </w:r>
                  <w:r>
                    <w:rPr>
                      <w:color w:val="000000" w:themeColor="text1"/>
                    </w:rPr>
                    <w:t xml:space="preserve"> </w:t>
                  </w:r>
                  <w:r w:rsidRPr="00611E14">
                    <w:rPr>
                      <w:color w:val="000000" w:themeColor="text1"/>
                    </w:rPr>
                    <w:t>MAMUL MAL ALIM GİDERLERİ</w:t>
                  </w:r>
                </w:p>
              </w:tc>
              <w:tc>
                <w:tcPr>
                  <w:tcW w:w="2410" w:type="dxa"/>
                  <w:noWrap/>
                </w:tcPr>
                <w:p w14:paraId="7DCFC564" w14:textId="77777777" w:rsidR="00BD77C3" w:rsidRPr="00611E14" w:rsidRDefault="00BD77C3" w:rsidP="00BD77C3">
                  <w:pPr>
                    <w:jc w:val="both"/>
                    <w:rPr>
                      <w:color w:val="000000" w:themeColor="text1"/>
                    </w:rPr>
                  </w:pPr>
                  <w:r>
                    <w:rPr>
                      <w:color w:val="000000" w:themeColor="text1"/>
                    </w:rPr>
                    <w:t>2.034.000,00</w:t>
                  </w:r>
                  <w:r w:rsidRPr="00611E14">
                    <w:rPr>
                      <w:color w:val="000000" w:themeColor="text1"/>
                    </w:rPr>
                    <w:t xml:space="preserve"> TL</w:t>
                  </w:r>
                </w:p>
              </w:tc>
              <w:tc>
                <w:tcPr>
                  <w:tcW w:w="1985" w:type="dxa"/>
                  <w:noWrap/>
                </w:tcPr>
                <w:p w14:paraId="26D4800C" w14:textId="77777777" w:rsidR="00BD77C3" w:rsidRPr="00E842E1" w:rsidRDefault="00BD77C3" w:rsidP="00BD77C3">
                  <w:pPr>
                    <w:jc w:val="both"/>
                    <w:rPr>
                      <w:color w:val="FF0000"/>
                    </w:rPr>
                  </w:pPr>
                  <w:r>
                    <w:rPr>
                      <w:color w:val="000000" w:themeColor="text1"/>
                    </w:rPr>
                    <w:t>1.175.409,29</w:t>
                  </w:r>
                  <w:r w:rsidRPr="00F24626">
                    <w:rPr>
                      <w:color w:val="000000" w:themeColor="text1"/>
                    </w:rPr>
                    <w:t xml:space="preserve"> TL</w:t>
                  </w:r>
                </w:p>
              </w:tc>
            </w:tr>
            <w:tr w:rsidR="00BD77C3" w:rsidRPr="00E842E1" w14:paraId="413F87FE" w14:textId="77777777" w:rsidTr="004B539B">
              <w:trPr>
                <w:trHeight w:val="471"/>
              </w:trPr>
              <w:tc>
                <w:tcPr>
                  <w:tcW w:w="5098" w:type="dxa"/>
                  <w:noWrap/>
                </w:tcPr>
                <w:p w14:paraId="762D8034" w14:textId="77777777" w:rsidR="00BD77C3" w:rsidRPr="00B4211D" w:rsidRDefault="00BD77C3" w:rsidP="00BD77C3">
                  <w:pPr>
                    <w:jc w:val="both"/>
                    <w:rPr>
                      <w:b/>
                      <w:color w:val="212529"/>
                    </w:rPr>
                  </w:pPr>
                  <w:r>
                    <w:rPr>
                      <w:b/>
                      <w:color w:val="212529"/>
                    </w:rPr>
                    <w:t>62.239.756.11301.502.3.02.06.06</w:t>
                  </w:r>
                </w:p>
              </w:tc>
              <w:tc>
                <w:tcPr>
                  <w:tcW w:w="2410" w:type="dxa"/>
                  <w:noWrap/>
                </w:tcPr>
                <w:p w14:paraId="4A9C44A6" w14:textId="77777777" w:rsidR="00BD77C3" w:rsidRDefault="00BD77C3" w:rsidP="00BD77C3">
                  <w:pPr>
                    <w:jc w:val="both"/>
                    <w:rPr>
                      <w:color w:val="000000" w:themeColor="text1"/>
                    </w:rPr>
                  </w:pPr>
                  <w:r>
                    <w:rPr>
                      <w:color w:val="000000" w:themeColor="text1"/>
                    </w:rPr>
                    <w:t>726</w:t>
                  </w:r>
                  <w:r w:rsidRPr="00757748">
                    <w:rPr>
                      <w:color w:val="000000" w:themeColor="text1"/>
                    </w:rPr>
                    <w:t>.000,00 TL</w:t>
                  </w:r>
                </w:p>
              </w:tc>
              <w:tc>
                <w:tcPr>
                  <w:tcW w:w="1985" w:type="dxa"/>
                  <w:noWrap/>
                </w:tcPr>
                <w:p w14:paraId="68027496" w14:textId="77777777" w:rsidR="00BD77C3" w:rsidRDefault="00BD77C3" w:rsidP="00BD77C3">
                  <w:pPr>
                    <w:jc w:val="both"/>
                    <w:rPr>
                      <w:color w:val="000000" w:themeColor="text1"/>
                    </w:rPr>
                  </w:pPr>
                  <w:r>
                    <w:rPr>
                      <w:color w:val="000000" w:themeColor="text1"/>
                    </w:rPr>
                    <w:t>723.455,72</w:t>
                  </w:r>
                  <w:r w:rsidRPr="00757748">
                    <w:rPr>
                      <w:color w:val="000000" w:themeColor="text1"/>
                    </w:rPr>
                    <w:t xml:space="preserve"> TL</w:t>
                  </w:r>
                </w:p>
              </w:tc>
            </w:tr>
            <w:tr w:rsidR="00BD77C3" w:rsidRPr="00E842E1" w14:paraId="04FF9337" w14:textId="77777777" w:rsidTr="004B539B">
              <w:trPr>
                <w:trHeight w:val="471"/>
              </w:trPr>
              <w:tc>
                <w:tcPr>
                  <w:tcW w:w="5098" w:type="dxa"/>
                  <w:noWrap/>
                </w:tcPr>
                <w:p w14:paraId="3D50EB86" w14:textId="77777777" w:rsidR="00BD77C3" w:rsidRPr="00594AB8" w:rsidRDefault="00BD77C3" w:rsidP="00BD77C3">
                  <w:pPr>
                    <w:jc w:val="both"/>
                    <w:rPr>
                      <w:color w:val="000000" w:themeColor="text1"/>
                    </w:rPr>
                  </w:pPr>
                  <w:r w:rsidRPr="00B4211D">
                    <w:rPr>
                      <w:b/>
                      <w:color w:val="000000" w:themeColor="text1"/>
                    </w:rPr>
                    <w:t>62.239.756.5853.502.3.02.01.03.10</w:t>
                  </w:r>
                  <w:r>
                    <w:rPr>
                      <w:b/>
                      <w:color w:val="000000" w:themeColor="text1"/>
                    </w:rPr>
                    <w:t xml:space="preserve"> </w:t>
                  </w:r>
                  <w:r>
                    <w:rPr>
                      <w:color w:val="000000" w:themeColor="text1"/>
                    </w:rPr>
                    <w:t>İŞÇİ MAAŞLARI</w:t>
                  </w:r>
                </w:p>
              </w:tc>
              <w:tc>
                <w:tcPr>
                  <w:tcW w:w="2410" w:type="dxa"/>
                  <w:noWrap/>
                </w:tcPr>
                <w:p w14:paraId="64683BC2" w14:textId="77777777" w:rsidR="00BD77C3" w:rsidRPr="00611E14" w:rsidRDefault="00BD77C3" w:rsidP="00BD77C3">
                  <w:pPr>
                    <w:jc w:val="both"/>
                    <w:rPr>
                      <w:color w:val="000000" w:themeColor="text1"/>
                    </w:rPr>
                  </w:pPr>
                  <w:r>
                    <w:rPr>
                      <w:color w:val="000000" w:themeColor="text1"/>
                    </w:rPr>
                    <w:t>8.026.243,07</w:t>
                  </w:r>
                  <w:r w:rsidRPr="00611E14">
                    <w:rPr>
                      <w:color w:val="000000" w:themeColor="text1"/>
                    </w:rPr>
                    <w:t xml:space="preserve"> TL</w:t>
                  </w:r>
                </w:p>
              </w:tc>
              <w:tc>
                <w:tcPr>
                  <w:tcW w:w="1985" w:type="dxa"/>
                  <w:noWrap/>
                </w:tcPr>
                <w:p w14:paraId="0DC977A4" w14:textId="77777777" w:rsidR="00BD77C3" w:rsidRPr="00E842E1" w:rsidRDefault="00BD77C3" w:rsidP="00BD77C3">
                  <w:pPr>
                    <w:jc w:val="both"/>
                    <w:rPr>
                      <w:color w:val="FF0000"/>
                    </w:rPr>
                  </w:pPr>
                  <w:r>
                    <w:rPr>
                      <w:color w:val="000000" w:themeColor="text1"/>
                    </w:rPr>
                    <w:t>8.026.243,07</w:t>
                  </w:r>
                  <w:r w:rsidRPr="00611E14">
                    <w:rPr>
                      <w:color w:val="000000" w:themeColor="text1"/>
                    </w:rPr>
                    <w:t xml:space="preserve"> TL</w:t>
                  </w:r>
                </w:p>
              </w:tc>
            </w:tr>
            <w:tr w:rsidR="00BD77C3" w:rsidRPr="00E842E1" w14:paraId="58677D8A" w14:textId="77777777" w:rsidTr="004B539B">
              <w:trPr>
                <w:trHeight w:val="638"/>
              </w:trPr>
              <w:tc>
                <w:tcPr>
                  <w:tcW w:w="5098" w:type="dxa"/>
                  <w:noWrap/>
                </w:tcPr>
                <w:p w14:paraId="5BBF6724" w14:textId="77777777" w:rsidR="00BD77C3" w:rsidRPr="00594AB8" w:rsidRDefault="00BD77C3" w:rsidP="00BD77C3">
                  <w:pPr>
                    <w:jc w:val="both"/>
                    <w:rPr>
                      <w:color w:val="000000" w:themeColor="text1"/>
                    </w:rPr>
                  </w:pPr>
                  <w:r w:rsidRPr="00B4211D">
                    <w:rPr>
                      <w:b/>
                      <w:color w:val="000000" w:themeColor="text1"/>
                    </w:rPr>
                    <w:t>62.239.756.5853.502.3.02.01.03.30</w:t>
                  </w:r>
                  <w:r>
                    <w:rPr>
                      <w:b/>
                      <w:color w:val="000000" w:themeColor="text1"/>
                    </w:rPr>
                    <w:t xml:space="preserve"> </w:t>
                  </w:r>
                  <w:r>
                    <w:rPr>
                      <w:color w:val="000000" w:themeColor="text1"/>
                    </w:rPr>
                    <w:t>İŞÇİ SOSYAL HAKLARI</w:t>
                  </w:r>
                </w:p>
              </w:tc>
              <w:tc>
                <w:tcPr>
                  <w:tcW w:w="2410" w:type="dxa"/>
                  <w:noWrap/>
                </w:tcPr>
                <w:p w14:paraId="58E4B8D4" w14:textId="77777777" w:rsidR="00BD77C3" w:rsidRPr="00611E14" w:rsidRDefault="00BD77C3" w:rsidP="00BD77C3">
                  <w:pPr>
                    <w:jc w:val="both"/>
                    <w:rPr>
                      <w:color w:val="000000" w:themeColor="text1"/>
                    </w:rPr>
                  </w:pPr>
                  <w:r>
                    <w:rPr>
                      <w:color w:val="000000" w:themeColor="text1"/>
                    </w:rPr>
                    <w:t>4.301.006,53</w:t>
                  </w:r>
                  <w:r w:rsidRPr="00611E14">
                    <w:rPr>
                      <w:color w:val="000000" w:themeColor="text1"/>
                    </w:rPr>
                    <w:t xml:space="preserve"> TL</w:t>
                  </w:r>
                </w:p>
              </w:tc>
              <w:tc>
                <w:tcPr>
                  <w:tcW w:w="1985" w:type="dxa"/>
                  <w:noWrap/>
                </w:tcPr>
                <w:p w14:paraId="5993744E" w14:textId="77777777" w:rsidR="00BD77C3" w:rsidRPr="00F24626" w:rsidRDefault="00BD77C3" w:rsidP="00BD77C3">
                  <w:pPr>
                    <w:jc w:val="both"/>
                    <w:rPr>
                      <w:color w:val="000000" w:themeColor="text1"/>
                    </w:rPr>
                  </w:pPr>
                  <w:r>
                    <w:rPr>
                      <w:color w:val="000000" w:themeColor="text1"/>
                    </w:rPr>
                    <w:t>4.301.006,1</w:t>
                  </w:r>
                  <w:r w:rsidRPr="00BB67F8">
                    <w:rPr>
                      <w:color w:val="000000" w:themeColor="text1"/>
                    </w:rPr>
                    <w:t xml:space="preserve">3 </w:t>
                  </w:r>
                  <w:r w:rsidRPr="00F24626">
                    <w:rPr>
                      <w:color w:val="000000" w:themeColor="text1"/>
                    </w:rPr>
                    <w:t>TL</w:t>
                  </w:r>
                </w:p>
                <w:p w14:paraId="08E1C5A2" w14:textId="77777777" w:rsidR="00BD77C3" w:rsidRPr="00F24626" w:rsidRDefault="00BD77C3" w:rsidP="00BD77C3">
                  <w:pPr>
                    <w:jc w:val="both"/>
                    <w:rPr>
                      <w:color w:val="000000" w:themeColor="text1"/>
                    </w:rPr>
                  </w:pPr>
                </w:p>
              </w:tc>
            </w:tr>
            <w:tr w:rsidR="00BD77C3" w:rsidRPr="00E842E1" w14:paraId="26D10E62" w14:textId="77777777" w:rsidTr="004B539B">
              <w:trPr>
                <w:trHeight w:val="471"/>
              </w:trPr>
              <w:tc>
                <w:tcPr>
                  <w:tcW w:w="5098" w:type="dxa"/>
                  <w:noWrap/>
                </w:tcPr>
                <w:p w14:paraId="1547FEFD" w14:textId="77777777" w:rsidR="00BD77C3" w:rsidRPr="00594AB8" w:rsidRDefault="00BD77C3" w:rsidP="00BD77C3">
                  <w:pPr>
                    <w:jc w:val="both"/>
                    <w:rPr>
                      <w:color w:val="000000" w:themeColor="text1"/>
                    </w:rPr>
                  </w:pPr>
                  <w:r>
                    <w:rPr>
                      <w:b/>
                      <w:color w:val="000000" w:themeColor="text1"/>
                    </w:rPr>
                    <w:t>62.239.756.5853.502.3.02.01.03.5</w:t>
                  </w:r>
                  <w:r w:rsidRPr="00B4211D">
                    <w:rPr>
                      <w:b/>
                      <w:color w:val="000000" w:themeColor="text1"/>
                    </w:rPr>
                    <w:t>0</w:t>
                  </w:r>
                  <w:r>
                    <w:rPr>
                      <w:b/>
                      <w:color w:val="000000" w:themeColor="text1"/>
                    </w:rPr>
                    <w:t xml:space="preserve"> </w:t>
                  </w:r>
                  <w:r>
                    <w:rPr>
                      <w:color w:val="000000" w:themeColor="text1"/>
                    </w:rPr>
                    <w:t>İŞÇİ ÖDÜL VE İKRAMİYELERİ</w:t>
                  </w:r>
                </w:p>
              </w:tc>
              <w:tc>
                <w:tcPr>
                  <w:tcW w:w="2410" w:type="dxa"/>
                  <w:noWrap/>
                </w:tcPr>
                <w:p w14:paraId="060DD9F3" w14:textId="77777777" w:rsidR="00BD77C3" w:rsidRPr="00611E14" w:rsidRDefault="00BD77C3" w:rsidP="00BD77C3">
                  <w:pPr>
                    <w:jc w:val="both"/>
                    <w:rPr>
                      <w:color w:val="000000" w:themeColor="text1"/>
                    </w:rPr>
                  </w:pPr>
                  <w:r>
                    <w:rPr>
                      <w:color w:val="000000" w:themeColor="text1"/>
                    </w:rPr>
                    <w:t>895.000,00</w:t>
                  </w:r>
                  <w:r w:rsidRPr="00611E14">
                    <w:rPr>
                      <w:color w:val="000000" w:themeColor="text1"/>
                    </w:rPr>
                    <w:t xml:space="preserve"> TL</w:t>
                  </w:r>
                </w:p>
              </w:tc>
              <w:tc>
                <w:tcPr>
                  <w:tcW w:w="1985" w:type="dxa"/>
                  <w:noWrap/>
                </w:tcPr>
                <w:p w14:paraId="5C6EEEEE" w14:textId="77777777" w:rsidR="00BD77C3" w:rsidRPr="00F24626" w:rsidRDefault="00BD77C3" w:rsidP="00BD77C3">
                  <w:pPr>
                    <w:jc w:val="both"/>
                    <w:rPr>
                      <w:color w:val="000000" w:themeColor="text1"/>
                    </w:rPr>
                  </w:pPr>
                  <w:r>
                    <w:rPr>
                      <w:color w:val="000000" w:themeColor="text1"/>
                    </w:rPr>
                    <w:t>2.242.701,36</w:t>
                  </w:r>
                  <w:r w:rsidRPr="00F24626">
                    <w:rPr>
                      <w:color w:val="000000" w:themeColor="text1"/>
                    </w:rPr>
                    <w:t xml:space="preserve"> TL</w:t>
                  </w:r>
                </w:p>
              </w:tc>
            </w:tr>
            <w:tr w:rsidR="00BD77C3" w:rsidRPr="00E842E1" w14:paraId="7E271973" w14:textId="77777777" w:rsidTr="004B539B">
              <w:trPr>
                <w:trHeight w:val="471"/>
              </w:trPr>
              <w:tc>
                <w:tcPr>
                  <w:tcW w:w="5098" w:type="dxa"/>
                  <w:noWrap/>
                </w:tcPr>
                <w:p w14:paraId="3D218AFC" w14:textId="77777777" w:rsidR="00BD77C3" w:rsidRPr="003F7636" w:rsidRDefault="00BD77C3" w:rsidP="00BD77C3">
                  <w:pPr>
                    <w:jc w:val="both"/>
                    <w:rPr>
                      <w:color w:val="000000" w:themeColor="text1"/>
                    </w:rPr>
                  </w:pPr>
                  <w:r w:rsidRPr="00B4211D">
                    <w:rPr>
                      <w:b/>
                      <w:color w:val="000000" w:themeColor="text1"/>
                    </w:rPr>
                    <w:t>6</w:t>
                  </w:r>
                  <w:r>
                    <w:rPr>
                      <w:b/>
                      <w:color w:val="000000" w:themeColor="text1"/>
                    </w:rPr>
                    <w:t xml:space="preserve">2.239.756.5853.502.3.02.02.03 </w:t>
                  </w:r>
                  <w:r>
                    <w:rPr>
                      <w:color w:val="000000" w:themeColor="text1"/>
                    </w:rPr>
                    <w:t>SOSYAL GÜVENLİK PRİM ÖDEMELERİ</w:t>
                  </w:r>
                </w:p>
              </w:tc>
              <w:tc>
                <w:tcPr>
                  <w:tcW w:w="2410" w:type="dxa"/>
                  <w:noWrap/>
                </w:tcPr>
                <w:p w14:paraId="4ADDC707" w14:textId="77777777" w:rsidR="00BD77C3" w:rsidRDefault="00BD77C3" w:rsidP="00BD77C3">
                  <w:pPr>
                    <w:jc w:val="both"/>
                    <w:rPr>
                      <w:color w:val="000000" w:themeColor="text1"/>
                    </w:rPr>
                  </w:pPr>
                  <w:r>
                    <w:rPr>
                      <w:color w:val="000000" w:themeColor="text1"/>
                    </w:rPr>
                    <w:t>3.112.659,90 TL</w:t>
                  </w:r>
                </w:p>
              </w:tc>
              <w:tc>
                <w:tcPr>
                  <w:tcW w:w="1985" w:type="dxa"/>
                  <w:noWrap/>
                </w:tcPr>
                <w:p w14:paraId="39293D72" w14:textId="77777777" w:rsidR="00BD77C3" w:rsidRDefault="00BD77C3" w:rsidP="00BD77C3">
                  <w:pPr>
                    <w:jc w:val="both"/>
                    <w:rPr>
                      <w:color w:val="000000" w:themeColor="text1"/>
                    </w:rPr>
                  </w:pPr>
                  <w:r w:rsidRPr="00BB67F8">
                    <w:rPr>
                      <w:color w:val="000000" w:themeColor="text1"/>
                    </w:rPr>
                    <w:t xml:space="preserve">3.112.659,90 </w:t>
                  </w:r>
                  <w:r>
                    <w:rPr>
                      <w:color w:val="000000" w:themeColor="text1"/>
                    </w:rPr>
                    <w:t>TL</w:t>
                  </w:r>
                </w:p>
              </w:tc>
            </w:tr>
            <w:tr w:rsidR="00BD77C3" w:rsidRPr="00E842E1" w14:paraId="603B8C73" w14:textId="77777777" w:rsidTr="004B539B">
              <w:trPr>
                <w:trHeight w:val="471"/>
              </w:trPr>
              <w:tc>
                <w:tcPr>
                  <w:tcW w:w="5098" w:type="dxa"/>
                  <w:noWrap/>
                </w:tcPr>
                <w:p w14:paraId="3D084537" w14:textId="77777777" w:rsidR="00BD77C3" w:rsidRPr="00611E14" w:rsidRDefault="00BD77C3" w:rsidP="00BD77C3">
                  <w:pPr>
                    <w:rPr>
                      <w:color w:val="000000" w:themeColor="text1"/>
                    </w:rPr>
                  </w:pPr>
                  <w:r w:rsidRPr="00B4211D">
                    <w:rPr>
                      <w:b/>
                      <w:color w:val="000000" w:themeColor="text1"/>
                    </w:rPr>
                    <w:t>6</w:t>
                  </w:r>
                  <w:r>
                    <w:rPr>
                      <w:b/>
                      <w:color w:val="000000" w:themeColor="text1"/>
                    </w:rPr>
                    <w:t>2.239.756.5853.502.3.02.03.02</w:t>
                  </w:r>
                  <w:r>
                    <w:rPr>
                      <w:color w:val="000000" w:themeColor="text1"/>
                    </w:rPr>
                    <w:t xml:space="preserve"> TÜKETİME </w:t>
                  </w:r>
                  <w:r w:rsidRPr="00611E14">
                    <w:rPr>
                      <w:color w:val="000000" w:themeColor="text1"/>
                    </w:rPr>
                    <w:t>YÖNELİK MAL VE MALZEME ALIM GİDERLERİ</w:t>
                  </w:r>
                </w:p>
              </w:tc>
              <w:tc>
                <w:tcPr>
                  <w:tcW w:w="2410" w:type="dxa"/>
                  <w:noWrap/>
                </w:tcPr>
                <w:p w14:paraId="01543350" w14:textId="77777777" w:rsidR="00BD77C3" w:rsidRPr="00611E14" w:rsidRDefault="00BD77C3" w:rsidP="00BD77C3">
                  <w:pPr>
                    <w:jc w:val="both"/>
                    <w:rPr>
                      <w:color w:val="000000" w:themeColor="text1"/>
                    </w:rPr>
                  </w:pPr>
                  <w:r>
                    <w:rPr>
                      <w:color w:val="000000" w:themeColor="text1"/>
                    </w:rPr>
                    <w:t xml:space="preserve">17.878.000,00 </w:t>
                  </w:r>
                  <w:r w:rsidRPr="00611E14">
                    <w:rPr>
                      <w:color w:val="000000" w:themeColor="text1"/>
                    </w:rPr>
                    <w:t>TL</w:t>
                  </w:r>
                </w:p>
              </w:tc>
              <w:tc>
                <w:tcPr>
                  <w:tcW w:w="1985" w:type="dxa"/>
                  <w:noWrap/>
                </w:tcPr>
                <w:p w14:paraId="16413FDC" w14:textId="77777777" w:rsidR="00BD77C3" w:rsidRPr="00F24626" w:rsidRDefault="00BD77C3" w:rsidP="00BD77C3">
                  <w:pPr>
                    <w:jc w:val="both"/>
                    <w:rPr>
                      <w:color w:val="000000" w:themeColor="text1"/>
                    </w:rPr>
                  </w:pPr>
                  <w:r>
                    <w:rPr>
                      <w:color w:val="000000" w:themeColor="text1"/>
                    </w:rPr>
                    <w:t xml:space="preserve">17.177.445,18 </w:t>
                  </w:r>
                  <w:r w:rsidRPr="00F24626">
                    <w:rPr>
                      <w:color w:val="000000" w:themeColor="text1"/>
                    </w:rPr>
                    <w:t>TL</w:t>
                  </w:r>
                </w:p>
              </w:tc>
            </w:tr>
            <w:tr w:rsidR="00BD77C3" w:rsidRPr="00E842E1" w14:paraId="0DC79C8F" w14:textId="77777777" w:rsidTr="004B539B">
              <w:trPr>
                <w:trHeight w:val="471"/>
              </w:trPr>
              <w:tc>
                <w:tcPr>
                  <w:tcW w:w="5098" w:type="dxa"/>
                  <w:noWrap/>
                </w:tcPr>
                <w:p w14:paraId="6787FF97" w14:textId="77777777" w:rsidR="00BD77C3" w:rsidRPr="00611E14" w:rsidRDefault="00BD77C3" w:rsidP="00BD77C3">
                  <w:pPr>
                    <w:jc w:val="both"/>
                    <w:rPr>
                      <w:color w:val="000000" w:themeColor="text1"/>
                    </w:rPr>
                  </w:pPr>
                  <w:r w:rsidRPr="00B4211D">
                    <w:rPr>
                      <w:b/>
                      <w:color w:val="000000" w:themeColor="text1"/>
                    </w:rPr>
                    <w:t>6</w:t>
                  </w:r>
                  <w:r>
                    <w:rPr>
                      <w:b/>
                      <w:color w:val="000000" w:themeColor="text1"/>
                    </w:rPr>
                    <w:t>2.239.756.5853.502.3.02.03.05</w:t>
                  </w:r>
                  <w:r w:rsidRPr="00611E14">
                    <w:rPr>
                      <w:color w:val="000000" w:themeColor="text1"/>
                    </w:rPr>
                    <w:t xml:space="preserve"> HİZMET ALIMLARI</w:t>
                  </w:r>
                </w:p>
              </w:tc>
              <w:tc>
                <w:tcPr>
                  <w:tcW w:w="2410" w:type="dxa"/>
                  <w:noWrap/>
                </w:tcPr>
                <w:p w14:paraId="676523E9" w14:textId="77777777" w:rsidR="00BD77C3" w:rsidRPr="00611E14" w:rsidRDefault="00BD77C3" w:rsidP="00BD77C3">
                  <w:pPr>
                    <w:jc w:val="both"/>
                    <w:rPr>
                      <w:color w:val="000000" w:themeColor="text1"/>
                    </w:rPr>
                  </w:pPr>
                  <w:r>
                    <w:rPr>
                      <w:color w:val="000000" w:themeColor="text1"/>
                    </w:rPr>
                    <w:t>4.000,00</w:t>
                  </w:r>
                  <w:r w:rsidRPr="00611E14">
                    <w:rPr>
                      <w:color w:val="000000" w:themeColor="text1"/>
                    </w:rPr>
                    <w:t xml:space="preserve"> TL</w:t>
                  </w:r>
                </w:p>
              </w:tc>
              <w:tc>
                <w:tcPr>
                  <w:tcW w:w="1985" w:type="dxa"/>
                  <w:noWrap/>
                </w:tcPr>
                <w:p w14:paraId="2E1F9C9A" w14:textId="77777777" w:rsidR="00BD77C3" w:rsidRPr="00F24626" w:rsidRDefault="00BD77C3" w:rsidP="00BD77C3">
                  <w:pPr>
                    <w:jc w:val="both"/>
                    <w:rPr>
                      <w:color w:val="000000" w:themeColor="text1"/>
                    </w:rPr>
                  </w:pPr>
                  <w:r>
                    <w:rPr>
                      <w:color w:val="000000" w:themeColor="text1"/>
                    </w:rPr>
                    <w:t>2.997,20</w:t>
                  </w:r>
                  <w:r w:rsidRPr="00F24626">
                    <w:rPr>
                      <w:color w:val="000000" w:themeColor="text1"/>
                    </w:rPr>
                    <w:t xml:space="preserve"> TL</w:t>
                  </w:r>
                </w:p>
              </w:tc>
            </w:tr>
            <w:tr w:rsidR="00BD77C3" w:rsidRPr="00E842E1" w14:paraId="1A07DB73" w14:textId="77777777" w:rsidTr="004B539B">
              <w:trPr>
                <w:trHeight w:val="471"/>
              </w:trPr>
              <w:tc>
                <w:tcPr>
                  <w:tcW w:w="5098" w:type="dxa"/>
                  <w:noWrap/>
                </w:tcPr>
                <w:p w14:paraId="3DCDE0E8" w14:textId="77777777" w:rsidR="00BD77C3" w:rsidRPr="00611E14" w:rsidRDefault="00BD77C3" w:rsidP="00BD77C3">
                  <w:pPr>
                    <w:jc w:val="both"/>
                    <w:rPr>
                      <w:color w:val="000000" w:themeColor="text1"/>
                    </w:rPr>
                  </w:pPr>
                  <w:r w:rsidRPr="00B4211D">
                    <w:rPr>
                      <w:b/>
                      <w:color w:val="000000" w:themeColor="text1"/>
                    </w:rPr>
                    <w:t>6</w:t>
                  </w:r>
                  <w:r>
                    <w:rPr>
                      <w:b/>
                      <w:color w:val="000000" w:themeColor="text1"/>
                    </w:rPr>
                    <w:t>2.239.756.5853.502.3.02.03.07</w:t>
                  </w:r>
                  <w:r w:rsidRPr="00611E14">
                    <w:rPr>
                      <w:color w:val="000000" w:themeColor="text1"/>
                    </w:rPr>
                    <w:t xml:space="preserve"> MENKUL MAL G.MADDİ HAK ALIM GİDERLERİ</w:t>
                  </w:r>
                </w:p>
              </w:tc>
              <w:tc>
                <w:tcPr>
                  <w:tcW w:w="2410" w:type="dxa"/>
                  <w:noWrap/>
                </w:tcPr>
                <w:p w14:paraId="1E39FEA6" w14:textId="77777777" w:rsidR="00BD77C3" w:rsidRPr="00611E14" w:rsidRDefault="00BD77C3" w:rsidP="00BD77C3">
                  <w:pPr>
                    <w:jc w:val="both"/>
                    <w:rPr>
                      <w:color w:val="000000" w:themeColor="text1"/>
                    </w:rPr>
                  </w:pPr>
                  <w:r>
                    <w:rPr>
                      <w:color w:val="000000" w:themeColor="text1"/>
                    </w:rPr>
                    <w:t>74.000,00</w:t>
                  </w:r>
                  <w:r w:rsidRPr="00611E14">
                    <w:rPr>
                      <w:color w:val="000000" w:themeColor="text1"/>
                    </w:rPr>
                    <w:t xml:space="preserve"> TL</w:t>
                  </w:r>
                </w:p>
              </w:tc>
              <w:tc>
                <w:tcPr>
                  <w:tcW w:w="1985" w:type="dxa"/>
                  <w:noWrap/>
                </w:tcPr>
                <w:p w14:paraId="31EADC08" w14:textId="77777777" w:rsidR="00BD77C3" w:rsidRPr="00F24626" w:rsidRDefault="00BD77C3" w:rsidP="00BD77C3">
                  <w:pPr>
                    <w:jc w:val="both"/>
                    <w:rPr>
                      <w:color w:val="000000" w:themeColor="text1"/>
                    </w:rPr>
                  </w:pPr>
                  <w:r>
                    <w:rPr>
                      <w:color w:val="000000" w:themeColor="text1"/>
                    </w:rPr>
                    <w:t>24.100,80</w:t>
                  </w:r>
                  <w:r w:rsidRPr="00F24626">
                    <w:rPr>
                      <w:color w:val="000000" w:themeColor="text1"/>
                    </w:rPr>
                    <w:t xml:space="preserve"> TL</w:t>
                  </w:r>
                </w:p>
              </w:tc>
            </w:tr>
            <w:tr w:rsidR="00BD77C3" w:rsidRPr="00E842E1" w14:paraId="55A24A5A" w14:textId="77777777" w:rsidTr="004B539B">
              <w:trPr>
                <w:trHeight w:val="471"/>
              </w:trPr>
              <w:tc>
                <w:tcPr>
                  <w:tcW w:w="5098" w:type="dxa"/>
                  <w:noWrap/>
                </w:tcPr>
                <w:p w14:paraId="3A7A9BA0" w14:textId="77777777" w:rsidR="00BD77C3" w:rsidRPr="003F7636" w:rsidRDefault="00BD77C3" w:rsidP="00BD77C3">
                  <w:pPr>
                    <w:jc w:val="both"/>
                    <w:rPr>
                      <w:color w:val="000000" w:themeColor="text1"/>
                    </w:rPr>
                  </w:pPr>
                  <w:r w:rsidRPr="00B4211D">
                    <w:rPr>
                      <w:b/>
                      <w:color w:val="000000" w:themeColor="text1"/>
                    </w:rPr>
                    <w:t>98.900.9006.5874.502.3.02.01.01</w:t>
                  </w:r>
                  <w:r>
                    <w:rPr>
                      <w:b/>
                      <w:color w:val="000000" w:themeColor="text1"/>
                    </w:rPr>
                    <w:t xml:space="preserve"> </w:t>
                  </w:r>
                  <w:r>
                    <w:rPr>
                      <w:color w:val="000000" w:themeColor="text1"/>
                    </w:rPr>
                    <w:t>TEMEL MAAŞLAR</w:t>
                  </w:r>
                </w:p>
              </w:tc>
              <w:tc>
                <w:tcPr>
                  <w:tcW w:w="2410" w:type="dxa"/>
                  <w:noWrap/>
                </w:tcPr>
                <w:p w14:paraId="0CB12298" w14:textId="77777777" w:rsidR="00BD77C3" w:rsidRPr="00611E14" w:rsidRDefault="00BD77C3" w:rsidP="00BD77C3">
                  <w:pPr>
                    <w:jc w:val="both"/>
                    <w:rPr>
                      <w:color w:val="000000" w:themeColor="text1"/>
                    </w:rPr>
                  </w:pPr>
                  <w:r>
                    <w:rPr>
                      <w:color w:val="000000" w:themeColor="text1"/>
                    </w:rPr>
                    <w:t>4.479.885,68</w:t>
                  </w:r>
                  <w:r w:rsidRPr="00611E14">
                    <w:rPr>
                      <w:color w:val="000000" w:themeColor="text1"/>
                    </w:rPr>
                    <w:t xml:space="preserve"> TL</w:t>
                  </w:r>
                </w:p>
              </w:tc>
              <w:tc>
                <w:tcPr>
                  <w:tcW w:w="1985" w:type="dxa"/>
                  <w:noWrap/>
                </w:tcPr>
                <w:p w14:paraId="0288D00E" w14:textId="77777777" w:rsidR="00BD77C3" w:rsidRPr="00F24626" w:rsidRDefault="00BD77C3" w:rsidP="00BD77C3">
                  <w:pPr>
                    <w:jc w:val="both"/>
                    <w:rPr>
                      <w:color w:val="000000" w:themeColor="text1"/>
                      <w:highlight w:val="yellow"/>
                    </w:rPr>
                  </w:pPr>
                  <w:r w:rsidRPr="006C0925">
                    <w:rPr>
                      <w:color w:val="000000" w:themeColor="text1"/>
                    </w:rPr>
                    <w:t xml:space="preserve">4.479.885,68 </w:t>
                  </w:r>
                  <w:r w:rsidRPr="00F24626">
                    <w:rPr>
                      <w:color w:val="000000" w:themeColor="text1"/>
                    </w:rPr>
                    <w:t>TL</w:t>
                  </w:r>
                </w:p>
              </w:tc>
            </w:tr>
            <w:tr w:rsidR="00BD77C3" w:rsidRPr="00E842E1" w14:paraId="2AE45E08" w14:textId="77777777" w:rsidTr="004B539B">
              <w:trPr>
                <w:trHeight w:val="471"/>
              </w:trPr>
              <w:tc>
                <w:tcPr>
                  <w:tcW w:w="5098" w:type="dxa"/>
                  <w:noWrap/>
                </w:tcPr>
                <w:p w14:paraId="4E0B516A" w14:textId="77777777" w:rsidR="00BD77C3" w:rsidRPr="003F7636" w:rsidRDefault="00BD77C3" w:rsidP="00BD77C3">
                  <w:pPr>
                    <w:jc w:val="both"/>
                    <w:rPr>
                      <w:color w:val="000000" w:themeColor="text1"/>
                    </w:rPr>
                  </w:pPr>
                  <w:r>
                    <w:rPr>
                      <w:b/>
                      <w:color w:val="000000" w:themeColor="text1"/>
                    </w:rPr>
                    <w:t xml:space="preserve">98.900.9006.5874.502.3.02.01.02 </w:t>
                  </w:r>
                  <w:r>
                    <w:rPr>
                      <w:color w:val="000000" w:themeColor="text1"/>
                    </w:rPr>
                    <w:t>ÜCRETLER</w:t>
                  </w:r>
                </w:p>
              </w:tc>
              <w:tc>
                <w:tcPr>
                  <w:tcW w:w="2410" w:type="dxa"/>
                  <w:noWrap/>
                </w:tcPr>
                <w:p w14:paraId="233F1D83" w14:textId="77777777" w:rsidR="00BD77C3" w:rsidRPr="00611E14" w:rsidRDefault="00BD77C3" w:rsidP="00BD77C3">
                  <w:pPr>
                    <w:jc w:val="both"/>
                    <w:rPr>
                      <w:color w:val="000000" w:themeColor="text1"/>
                    </w:rPr>
                  </w:pPr>
                  <w:r>
                    <w:rPr>
                      <w:color w:val="000000" w:themeColor="text1"/>
                    </w:rPr>
                    <w:t xml:space="preserve">1.545.008,31 </w:t>
                  </w:r>
                  <w:r w:rsidRPr="00611E14">
                    <w:rPr>
                      <w:color w:val="000000" w:themeColor="text1"/>
                    </w:rPr>
                    <w:t>TL</w:t>
                  </w:r>
                </w:p>
              </w:tc>
              <w:tc>
                <w:tcPr>
                  <w:tcW w:w="1985" w:type="dxa"/>
                  <w:noWrap/>
                </w:tcPr>
                <w:p w14:paraId="475BE170" w14:textId="77777777" w:rsidR="00BD77C3" w:rsidRPr="00F24626" w:rsidRDefault="00BD77C3" w:rsidP="00BD77C3">
                  <w:pPr>
                    <w:jc w:val="both"/>
                    <w:rPr>
                      <w:color w:val="000000" w:themeColor="text1"/>
                    </w:rPr>
                  </w:pPr>
                  <w:r w:rsidRPr="006C0925">
                    <w:rPr>
                      <w:color w:val="000000" w:themeColor="text1"/>
                    </w:rPr>
                    <w:t>1.545.008,31</w:t>
                  </w:r>
                  <w:r>
                    <w:rPr>
                      <w:color w:val="000000" w:themeColor="text1"/>
                    </w:rPr>
                    <w:t xml:space="preserve"> </w:t>
                  </w:r>
                  <w:r w:rsidRPr="006C0925">
                    <w:rPr>
                      <w:color w:val="000000" w:themeColor="text1"/>
                    </w:rPr>
                    <w:t>TL</w:t>
                  </w:r>
                </w:p>
              </w:tc>
            </w:tr>
            <w:tr w:rsidR="00BD77C3" w:rsidRPr="00E842E1" w14:paraId="5F04C988" w14:textId="77777777" w:rsidTr="004B539B">
              <w:trPr>
                <w:trHeight w:val="471"/>
              </w:trPr>
              <w:tc>
                <w:tcPr>
                  <w:tcW w:w="5098" w:type="dxa"/>
                  <w:noWrap/>
                </w:tcPr>
                <w:p w14:paraId="15F8124E" w14:textId="77777777" w:rsidR="00BD77C3" w:rsidRDefault="00BD77C3" w:rsidP="00BD77C3">
                  <w:pPr>
                    <w:jc w:val="both"/>
                    <w:rPr>
                      <w:b/>
                      <w:color w:val="000000" w:themeColor="text1"/>
                    </w:rPr>
                  </w:pPr>
                  <w:r>
                    <w:rPr>
                      <w:b/>
                      <w:color w:val="000000" w:themeColor="text1"/>
                    </w:rPr>
                    <w:t>98.900.9006.5874.502.3.02.02.01</w:t>
                  </w:r>
                </w:p>
              </w:tc>
              <w:tc>
                <w:tcPr>
                  <w:tcW w:w="2410" w:type="dxa"/>
                  <w:noWrap/>
                </w:tcPr>
                <w:p w14:paraId="68E2F30E" w14:textId="77777777" w:rsidR="00BD77C3" w:rsidRDefault="00BD77C3" w:rsidP="00BD77C3">
                  <w:pPr>
                    <w:jc w:val="both"/>
                    <w:rPr>
                      <w:color w:val="000000" w:themeColor="text1"/>
                    </w:rPr>
                  </w:pPr>
                  <w:r>
                    <w:rPr>
                      <w:color w:val="000000" w:themeColor="text1"/>
                    </w:rPr>
                    <w:t>621.521,51 TL</w:t>
                  </w:r>
                </w:p>
              </w:tc>
              <w:tc>
                <w:tcPr>
                  <w:tcW w:w="1985" w:type="dxa"/>
                  <w:noWrap/>
                </w:tcPr>
                <w:p w14:paraId="65934D2E" w14:textId="77777777" w:rsidR="00BD77C3" w:rsidRPr="006C0925" w:rsidRDefault="00BD77C3" w:rsidP="00BD77C3">
                  <w:pPr>
                    <w:jc w:val="both"/>
                    <w:rPr>
                      <w:color w:val="000000" w:themeColor="text1"/>
                    </w:rPr>
                  </w:pPr>
                  <w:r w:rsidRPr="006871E1">
                    <w:rPr>
                      <w:color w:val="000000" w:themeColor="text1"/>
                    </w:rPr>
                    <w:t>621.521,51 TL</w:t>
                  </w:r>
                </w:p>
              </w:tc>
            </w:tr>
            <w:tr w:rsidR="00BD77C3" w:rsidRPr="00E842E1" w14:paraId="3FF1CC5F" w14:textId="77777777" w:rsidTr="004B539B">
              <w:trPr>
                <w:trHeight w:val="471"/>
              </w:trPr>
              <w:tc>
                <w:tcPr>
                  <w:tcW w:w="5098" w:type="dxa"/>
                  <w:noWrap/>
                </w:tcPr>
                <w:p w14:paraId="55B44EDB" w14:textId="77777777" w:rsidR="00BD77C3" w:rsidRDefault="00BD77C3" w:rsidP="00BD77C3">
                  <w:pPr>
                    <w:jc w:val="both"/>
                    <w:rPr>
                      <w:b/>
                      <w:color w:val="000000" w:themeColor="text1"/>
                    </w:rPr>
                  </w:pPr>
                  <w:r>
                    <w:rPr>
                      <w:b/>
                      <w:color w:val="000000" w:themeColor="text1"/>
                    </w:rPr>
                    <w:t>98.900.9006.5874.502.3.02.02</w:t>
                  </w:r>
                  <w:r w:rsidRPr="006871E1">
                    <w:rPr>
                      <w:b/>
                      <w:color w:val="000000" w:themeColor="text1"/>
                    </w:rPr>
                    <w:t>.02</w:t>
                  </w:r>
                </w:p>
              </w:tc>
              <w:tc>
                <w:tcPr>
                  <w:tcW w:w="2410" w:type="dxa"/>
                  <w:noWrap/>
                </w:tcPr>
                <w:p w14:paraId="01420958" w14:textId="77777777" w:rsidR="00BD77C3" w:rsidRDefault="00BD77C3" w:rsidP="00BD77C3">
                  <w:pPr>
                    <w:jc w:val="both"/>
                    <w:rPr>
                      <w:color w:val="000000" w:themeColor="text1"/>
                    </w:rPr>
                  </w:pPr>
                  <w:r>
                    <w:rPr>
                      <w:color w:val="000000" w:themeColor="text1"/>
                    </w:rPr>
                    <w:t>234.487,61 TL</w:t>
                  </w:r>
                </w:p>
              </w:tc>
              <w:tc>
                <w:tcPr>
                  <w:tcW w:w="1985" w:type="dxa"/>
                  <w:noWrap/>
                </w:tcPr>
                <w:p w14:paraId="5D6D2A04" w14:textId="77777777" w:rsidR="00BD77C3" w:rsidRPr="006C0925" w:rsidRDefault="00BD77C3" w:rsidP="00BD77C3">
                  <w:pPr>
                    <w:jc w:val="both"/>
                    <w:rPr>
                      <w:color w:val="000000" w:themeColor="text1"/>
                    </w:rPr>
                  </w:pPr>
                  <w:r w:rsidRPr="006871E1">
                    <w:rPr>
                      <w:color w:val="000000" w:themeColor="text1"/>
                    </w:rPr>
                    <w:t>234.487,61 TL</w:t>
                  </w:r>
                </w:p>
              </w:tc>
            </w:tr>
            <w:tr w:rsidR="00BD77C3" w:rsidRPr="00E842E1" w14:paraId="5D998A9A" w14:textId="77777777" w:rsidTr="004B539B">
              <w:trPr>
                <w:trHeight w:val="471"/>
              </w:trPr>
              <w:tc>
                <w:tcPr>
                  <w:tcW w:w="5098" w:type="dxa"/>
                  <w:noWrap/>
                </w:tcPr>
                <w:p w14:paraId="3A3A338D" w14:textId="77777777" w:rsidR="00BD77C3" w:rsidRPr="00611E14" w:rsidRDefault="00BD77C3" w:rsidP="00BD77C3">
                  <w:pPr>
                    <w:rPr>
                      <w:color w:val="000000" w:themeColor="text1"/>
                    </w:rPr>
                  </w:pPr>
                  <w:r>
                    <w:rPr>
                      <w:b/>
                      <w:color w:val="000000" w:themeColor="text1"/>
                    </w:rPr>
                    <w:t xml:space="preserve">98.900.9006.5874.502.3.02.03.02 </w:t>
                  </w:r>
                  <w:r w:rsidRPr="00611E14">
                    <w:rPr>
                      <w:color w:val="000000" w:themeColor="text1"/>
                    </w:rPr>
                    <w:t>TÜKETİME YÖNELİK MAL VE MALZEME ALIM GİDERLERİ</w:t>
                  </w:r>
                </w:p>
              </w:tc>
              <w:tc>
                <w:tcPr>
                  <w:tcW w:w="2410" w:type="dxa"/>
                  <w:noWrap/>
                </w:tcPr>
                <w:p w14:paraId="65D8764C" w14:textId="77777777" w:rsidR="00BD77C3" w:rsidRPr="00611E14" w:rsidRDefault="00BD77C3" w:rsidP="00BD77C3">
                  <w:pPr>
                    <w:jc w:val="both"/>
                    <w:rPr>
                      <w:color w:val="000000" w:themeColor="text1"/>
                    </w:rPr>
                  </w:pPr>
                  <w:r>
                    <w:rPr>
                      <w:color w:val="000000" w:themeColor="text1"/>
                    </w:rPr>
                    <w:t>762.000,00</w:t>
                  </w:r>
                  <w:r w:rsidRPr="00611E14">
                    <w:rPr>
                      <w:color w:val="000000" w:themeColor="text1"/>
                    </w:rPr>
                    <w:t xml:space="preserve"> TL</w:t>
                  </w:r>
                </w:p>
              </w:tc>
              <w:tc>
                <w:tcPr>
                  <w:tcW w:w="1985" w:type="dxa"/>
                  <w:noWrap/>
                </w:tcPr>
                <w:p w14:paraId="3C3F25CA" w14:textId="77777777" w:rsidR="00BD77C3" w:rsidRPr="00F24626" w:rsidRDefault="00BD77C3" w:rsidP="00BD77C3">
                  <w:pPr>
                    <w:jc w:val="both"/>
                    <w:rPr>
                      <w:color w:val="000000" w:themeColor="text1"/>
                    </w:rPr>
                  </w:pPr>
                  <w:r>
                    <w:rPr>
                      <w:color w:val="000000" w:themeColor="text1"/>
                    </w:rPr>
                    <w:t>562.638,22</w:t>
                  </w:r>
                  <w:r w:rsidRPr="00F24626">
                    <w:rPr>
                      <w:color w:val="000000" w:themeColor="text1"/>
                    </w:rPr>
                    <w:t xml:space="preserve"> TL</w:t>
                  </w:r>
                </w:p>
              </w:tc>
            </w:tr>
            <w:tr w:rsidR="00BD77C3" w:rsidRPr="00E842E1" w14:paraId="5E3AE38F" w14:textId="77777777" w:rsidTr="004B539B">
              <w:trPr>
                <w:trHeight w:val="471"/>
              </w:trPr>
              <w:tc>
                <w:tcPr>
                  <w:tcW w:w="5098" w:type="dxa"/>
                  <w:noWrap/>
                </w:tcPr>
                <w:p w14:paraId="66671614" w14:textId="77777777" w:rsidR="00BD77C3" w:rsidRPr="003F7636" w:rsidRDefault="00BD77C3" w:rsidP="00BD77C3">
                  <w:pPr>
                    <w:rPr>
                      <w:color w:val="000000" w:themeColor="text1"/>
                    </w:rPr>
                  </w:pPr>
                  <w:r>
                    <w:rPr>
                      <w:b/>
                      <w:color w:val="000000" w:themeColor="text1"/>
                    </w:rPr>
                    <w:t xml:space="preserve">98.900.9006.5874.502.3.02.03.03.10 </w:t>
                  </w:r>
                  <w:r>
                    <w:rPr>
                      <w:color w:val="000000" w:themeColor="text1"/>
                    </w:rPr>
                    <w:t>YURTİÇİ GEÇİCİ GÖREV YOLLUKLARI</w:t>
                  </w:r>
                </w:p>
              </w:tc>
              <w:tc>
                <w:tcPr>
                  <w:tcW w:w="2410" w:type="dxa"/>
                  <w:noWrap/>
                </w:tcPr>
                <w:p w14:paraId="1BC6D8D5" w14:textId="77777777" w:rsidR="00BD77C3" w:rsidRPr="00611E14" w:rsidRDefault="00BD77C3" w:rsidP="00BD77C3">
                  <w:pPr>
                    <w:jc w:val="both"/>
                    <w:rPr>
                      <w:color w:val="000000" w:themeColor="text1"/>
                    </w:rPr>
                  </w:pPr>
                  <w:r>
                    <w:rPr>
                      <w:color w:val="000000" w:themeColor="text1"/>
                    </w:rPr>
                    <w:t>25.000,00</w:t>
                  </w:r>
                  <w:r w:rsidRPr="00611E14">
                    <w:rPr>
                      <w:color w:val="000000" w:themeColor="text1"/>
                    </w:rPr>
                    <w:t xml:space="preserve"> TL</w:t>
                  </w:r>
                </w:p>
              </w:tc>
              <w:tc>
                <w:tcPr>
                  <w:tcW w:w="1985" w:type="dxa"/>
                  <w:noWrap/>
                </w:tcPr>
                <w:p w14:paraId="36791582" w14:textId="77777777" w:rsidR="00BD77C3" w:rsidRPr="00F24626" w:rsidRDefault="00BD77C3" w:rsidP="00BD77C3">
                  <w:pPr>
                    <w:jc w:val="both"/>
                    <w:rPr>
                      <w:color w:val="000000" w:themeColor="text1"/>
                    </w:rPr>
                  </w:pPr>
                  <w:r>
                    <w:rPr>
                      <w:color w:val="000000" w:themeColor="text1"/>
                    </w:rPr>
                    <w:t>2.462,34</w:t>
                  </w:r>
                  <w:r w:rsidRPr="00F24626">
                    <w:rPr>
                      <w:color w:val="000000" w:themeColor="text1"/>
                    </w:rPr>
                    <w:t xml:space="preserve"> TL</w:t>
                  </w:r>
                </w:p>
              </w:tc>
            </w:tr>
            <w:tr w:rsidR="00BD77C3" w:rsidRPr="00E842E1" w14:paraId="44E83D6F" w14:textId="77777777" w:rsidTr="004B539B">
              <w:trPr>
                <w:trHeight w:val="471"/>
              </w:trPr>
              <w:tc>
                <w:tcPr>
                  <w:tcW w:w="5098" w:type="dxa"/>
                  <w:noWrap/>
                </w:tcPr>
                <w:p w14:paraId="1438BBCB" w14:textId="77777777" w:rsidR="00BD77C3" w:rsidRPr="0017402A" w:rsidRDefault="00BD77C3" w:rsidP="00BD77C3">
                  <w:pPr>
                    <w:rPr>
                      <w:color w:val="000000" w:themeColor="text1"/>
                    </w:rPr>
                  </w:pPr>
                  <w:r>
                    <w:rPr>
                      <w:b/>
                      <w:color w:val="000000" w:themeColor="text1"/>
                    </w:rPr>
                    <w:t xml:space="preserve">98.900.9006.5874.502.3.02.03.03.20 </w:t>
                  </w:r>
                  <w:r>
                    <w:rPr>
                      <w:color w:val="000000" w:themeColor="text1"/>
                    </w:rPr>
                    <w:t>YURTİÇİ SÜREKLİ GÖREV YOLLUKLARI</w:t>
                  </w:r>
                </w:p>
              </w:tc>
              <w:tc>
                <w:tcPr>
                  <w:tcW w:w="2410" w:type="dxa"/>
                  <w:noWrap/>
                </w:tcPr>
                <w:p w14:paraId="5F89223A" w14:textId="77777777" w:rsidR="00BD77C3" w:rsidRPr="00611E14" w:rsidRDefault="00BD77C3" w:rsidP="00BD77C3">
                  <w:pPr>
                    <w:jc w:val="both"/>
                    <w:rPr>
                      <w:color w:val="000000" w:themeColor="text1"/>
                    </w:rPr>
                  </w:pPr>
                  <w:r>
                    <w:rPr>
                      <w:color w:val="000000" w:themeColor="text1"/>
                    </w:rPr>
                    <w:t>8.000,00</w:t>
                  </w:r>
                  <w:r w:rsidRPr="00611E14">
                    <w:rPr>
                      <w:color w:val="000000" w:themeColor="text1"/>
                    </w:rPr>
                    <w:t xml:space="preserve"> TL</w:t>
                  </w:r>
                </w:p>
              </w:tc>
              <w:tc>
                <w:tcPr>
                  <w:tcW w:w="1985" w:type="dxa"/>
                  <w:noWrap/>
                </w:tcPr>
                <w:p w14:paraId="2AF2EFDA" w14:textId="77777777" w:rsidR="00BD77C3" w:rsidRPr="00F24626" w:rsidRDefault="00BD77C3" w:rsidP="00BD77C3">
                  <w:pPr>
                    <w:jc w:val="both"/>
                    <w:rPr>
                      <w:color w:val="FF0000"/>
                    </w:rPr>
                  </w:pPr>
                  <w:r>
                    <w:rPr>
                      <w:color w:val="000000" w:themeColor="text1"/>
                    </w:rPr>
                    <w:t xml:space="preserve">12.791,70 </w:t>
                  </w:r>
                  <w:r w:rsidRPr="00611E14">
                    <w:rPr>
                      <w:color w:val="000000" w:themeColor="text1"/>
                    </w:rPr>
                    <w:t>TL</w:t>
                  </w:r>
                </w:p>
              </w:tc>
            </w:tr>
            <w:tr w:rsidR="00BD77C3" w:rsidRPr="00E842E1" w14:paraId="0A05250E" w14:textId="77777777" w:rsidTr="004B539B">
              <w:trPr>
                <w:trHeight w:val="471"/>
              </w:trPr>
              <w:tc>
                <w:tcPr>
                  <w:tcW w:w="5098" w:type="dxa"/>
                  <w:noWrap/>
                </w:tcPr>
                <w:p w14:paraId="1C89B0DB" w14:textId="77777777" w:rsidR="00BD77C3" w:rsidRPr="0017402A" w:rsidRDefault="00BD77C3" w:rsidP="00BD77C3">
                  <w:pPr>
                    <w:jc w:val="both"/>
                    <w:rPr>
                      <w:color w:val="000000" w:themeColor="text1"/>
                    </w:rPr>
                  </w:pPr>
                  <w:r>
                    <w:rPr>
                      <w:b/>
                      <w:color w:val="000000" w:themeColor="text1"/>
                    </w:rPr>
                    <w:t xml:space="preserve">98.900.9006.5874.502.3.02.03.04.90 </w:t>
                  </w:r>
                  <w:r>
                    <w:rPr>
                      <w:color w:val="000000" w:themeColor="text1"/>
                    </w:rPr>
                    <w:t>DİĞER GÖREV GİDERLERİ</w:t>
                  </w:r>
                </w:p>
              </w:tc>
              <w:tc>
                <w:tcPr>
                  <w:tcW w:w="2410" w:type="dxa"/>
                  <w:noWrap/>
                </w:tcPr>
                <w:p w14:paraId="695279C1" w14:textId="77777777" w:rsidR="00BD77C3" w:rsidRPr="00611E14" w:rsidRDefault="00BD77C3" w:rsidP="00BD77C3">
                  <w:pPr>
                    <w:jc w:val="both"/>
                    <w:rPr>
                      <w:color w:val="000000" w:themeColor="text1"/>
                    </w:rPr>
                  </w:pPr>
                  <w:r>
                    <w:rPr>
                      <w:color w:val="000000" w:themeColor="text1"/>
                    </w:rPr>
                    <w:t>10.000,00</w:t>
                  </w:r>
                  <w:r w:rsidRPr="00611E14">
                    <w:rPr>
                      <w:color w:val="000000" w:themeColor="text1"/>
                    </w:rPr>
                    <w:t xml:space="preserve"> TL</w:t>
                  </w:r>
                </w:p>
              </w:tc>
              <w:tc>
                <w:tcPr>
                  <w:tcW w:w="1985" w:type="dxa"/>
                  <w:noWrap/>
                </w:tcPr>
                <w:p w14:paraId="1C15C3CC" w14:textId="77777777" w:rsidR="00BD77C3" w:rsidRPr="00E842E1" w:rsidRDefault="00BD77C3" w:rsidP="00BD77C3">
                  <w:pPr>
                    <w:jc w:val="both"/>
                    <w:rPr>
                      <w:color w:val="FF0000"/>
                    </w:rPr>
                  </w:pPr>
                  <w:r>
                    <w:rPr>
                      <w:color w:val="000000" w:themeColor="text1"/>
                    </w:rPr>
                    <w:t>7.471,40 TL</w:t>
                  </w:r>
                </w:p>
              </w:tc>
            </w:tr>
            <w:tr w:rsidR="00BD77C3" w:rsidRPr="00E842E1" w14:paraId="37C026DC" w14:textId="77777777" w:rsidTr="004B539B">
              <w:trPr>
                <w:trHeight w:val="471"/>
              </w:trPr>
              <w:tc>
                <w:tcPr>
                  <w:tcW w:w="5098" w:type="dxa"/>
                  <w:noWrap/>
                </w:tcPr>
                <w:p w14:paraId="026B498E" w14:textId="77777777" w:rsidR="00BD77C3" w:rsidRPr="00611E14" w:rsidRDefault="00BD77C3" w:rsidP="00BD77C3">
                  <w:pPr>
                    <w:jc w:val="both"/>
                    <w:rPr>
                      <w:color w:val="000000" w:themeColor="text1"/>
                    </w:rPr>
                  </w:pPr>
                  <w:r>
                    <w:rPr>
                      <w:b/>
                      <w:color w:val="000000" w:themeColor="text1"/>
                    </w:rPr>
                    <w:t>98.900.9006.5874.502.3.02.03.05</w:t>
                  </w:r>
                  <w:r>
                    <w:rPr>
                      <w:color w:val="000000" w:themeColor="text1"/>
                    </w:rPr>
                    <w:t xml:space="preserve"> </w:t>
                  </w:r>
                  <w:r w:rsidRPr="00611E14">
                    <w:rPr>
                      <w:color w:val="000000" w:themeColor="text1"/>
                    </w:rPr>
                    <w:t>HİZMET ALIMLARI</w:t>
                  </w:r>
                </w:p>
              </w:tc>
              <w:tc>
                <w:tcPr>
                  <w:tcW w:w="2410" w:type="dxa"/>
                  <w:noWrap/>
                </w:tcPr>
                <w:p w14:paraId="68F17A4A" w14:textId="77777777" w:rsidR="00BD77C3" w:rsidRPr="00611E14" w:rsidRDefault="00BD77C3" w:rsidP="00BD77C3">
                  <w:pPr>
                    <w:jc w:val="both"/>
                    <w:rPr>
                      <w:color w:val="000000" w:themeColor="text1"/>
                    </w:rPr>
                  </w:pPr>
                  <w:r>
                    <w:rPr>
                      <w:color w:val="000000" w:themeColor="text1"/>
                    </w:rPr>
                    <w:t>3.153.000,00</w:t>
                  </w:r>
                  <w:r w:rsidRPr="00611E14">
                    <w:rPr>
                      <w:color w:val="000000" w:themeColor="text1"/>
                    </w:rPr>
                    <w:t xml:space="preserve"> TL</w:t>
                  </w:r>
                </w:p>
              </w:tc>
              <w:tc>
                <w:tcPr>
                  <w:tcW w:w="1985" w:type="dxa"/>
                  <w:noWrap/>
                </w:tcPr>
                <w:p w14:paraId="12ED6173" w14:textId="77777777" w:rsidR="00BD77C3" w:rsidRPr="00F24626" w:rsidRDefault="00BD77C3" w:rsidP="00BD77C3">
                  <w:pPr>
                    <w:jc w:val="both"/>
                    <w:rPr>
                      <w:color w:val="000000" w:themeColor="text1"/>
                    </w:rPr>
                  </w:pPr>
                  <w:r>
                    <w:rPr>
                      <w:color w:val="000000" w:themeColor="text1"/>
                    </w:rPr>
                    <w:t>3.064.392,38</w:t>
                  </w:r>
                  <w:r w:rsidRPr="00F24626">
                    <w:rPr>
                      <w:color w:val="000000" w:themeColor="text1"/>
                    </w:rPr>
                    <w:t xml:space="preserve"> TL</w:t>
                  </w:r>
                </w:p>
              </w:tc>
            </w:tr>
            <w:tr w:rsidR="00BD77C3" w:rsidRPr="00E842E1" w14:paraId="596A0432" w14:textId="77777777" w:rsidTr="004B539B">
              <w:trPr>
                <w:trHeight w:val="471"/>
              </w:trPr>
              <w:tc>
                <w:tcPr>
                  <w:tcW w:w="5098" w:type="dxa"/>
                  <w:noWrap/>
                </w:tcPr>
                <w:p w14:paraId="619F9498" w14:textId="77777777" w:rsidR="00BD77C3" w:rsidRPr="00611E14" w:rsidRDefault="00BD77C3" w:rsidP="00BD77C3">
                  <w:pPr>
                    <w:jc w:val="both"/>
                    <w:rPr>
                      <w:color w:val="000000" w:themeColor="text1"/>
                    </w:rPr>
                  </w:pPr>
                  <w:r>
                    <w:rPr>
                      <w:b/>
                      <w:color w:val="000000" w:themeColor="text1"/>
                    </w:rPr>
                    <w:t>98.900.9006.5874.502.3.02.03.07</w:t>
                  </w:r>
                  <w:r>
                    <w:rPr>
                      <w:color w:val="000000" w:themeColor="text1"/>
                    </w:rPr>
                    <w:t xml:space="preserve"> </w:t>
                  </w:r>
                  <w:r w:rsidRPr="00611E14">
                    <w:rPr>
                      <w:color w:val="000000" w:themeColor="text1"/>
                    </w:rPr>
                    <w:t>MENKUL MAL G.MADDİ HAK ALIM GİDERLERİ</w:t>
                  </w:r>
                </w:p>
              </w:tc>
              <w:tc>
                <w:tcPr>
                  <w:tcW w:w="2410" w:type="dxa"/>
                  <w:noWrap/>
                </w:tcPr>
                <w:p w14:paraId="421480C8" w14:textId="77777777" w:rsidR="00BD77C3" w:rsidRPr="00611E14" w:rsidRDefault="00BD77C3" w:rsidP="00BD77C3">
                  <w:pPr>
                    <w:jc w:val="both"/>
                    <w:rPr>
                      <w:color w:val="000000" w:themeColor="text1"/>
                    </w:rPr>
                  </w:pPr>
                  <w:r>
                    <w:rPr>
                      <w:color w:val="000000" w:themeColor="text1"/>
                    </w:rPr>
                    <w:t>263.000,00</w:t>
                  </w:r>
                  <w:r w:rsidRPr="00611E14">
                    <w:rPr>
                      <w:color w:val="000000" w:themeColor="text1"/>
                    </w:rPr>
                    <w:t xml:space="preserve"> TL</w:t>
                  </w:r>
                </w:p>
              </w:tc>
              <w:tc>
                <w:tcPr>
                  <w:tcW w:w="1985" w:type="dxa"/>
                  <w:noWrap/>
                </w:tcPr>
                <w:p w14:paraId="279D5246" w14:textId="77777777" w:rsidR="00BD77C3" w:rsidRPr="00F24626" w:rsidRDefault="00BD77C3" w:rsidP="00BD77C3">
                  <w:pPr>
                    <w:jc w:val="both"/>
                    <w:rPr>
                      <w:color w:val="000000" w:themeColor="text1"/>
                    </w:rPr>
                  </w:pPr>
                  <w:r>
                    <w:rPr>
                      <w:color w:val="000000" w:themeColor="text1"/>
                    </w:rPr>
                    <w:t>172.944,70</w:t>
                  </w:r>
                  <w:r w:rsidRPr="00F24626">
                    <w:rPr>
                      <w:color w:val="000000" w:themeColor="text1"/>
                    </w:rPr>
                    <w:t xml:space="preserve"> TL </w:t>
                  </w:r>
                </w:p>
              </w:tc>
            </w:tr>
          </w:tbl>
          <w:p w14:paraId="532FD7EA" w14:textId="77777777" w:rsidR="00BD77C3" w:rsidRDefault="00BD77C3" w:rsidP="00BD77C3">
            <w:pPr>
              <w:jc w:val="both"/>
              <w:rPr>
                <w:b/>
                <w:color w:val="000000"/>
              </w:rPr>
            </w:pPr>
          </w:p>
          <w:p w14:paraId="6D7B1F78" w14:textId="77777777" w:rsidR="00BD77C3" w:rsidRDefault="00BD77C3" w:rsidP="00BD77C3">
            <w:pPr>
              <w:jc w:val="both"/>
              <w:rPr>
                <w:b/>
              </w:rPr>
            </w:pPr>
          </w:p>
          <w:p w14:paraId="515F95E9" w14:textId="77777777" w:rsidR="00543739" w:rsidRDefault="00543739">
            <w:pPr>
              <w:rPr>
                <w:b/>
                <w:bCs/>
              </w:rPr>
            </w:pPr>
          </w:p>
          <w:p w14:paraId="30E6D9E5" w14:textId="77777777" w:rsidR="00543739" w:rsidRDefault="00543739">
            <w:pPr>
              <w:rPr>
                <w:b/>
                <w:bCs/>
              </w:rPr>
            </w:pPr>
          </w:p>
          <w:p w14:paraId="7FC684BD" w14:textId="5B06DA05" w:rsidR="00543739" w:rsidRDefault="00543739">
            <w:pPr>
              <w:rPr>
                <w:b/>
                <w:bCs/>
              </w:rPr>
            </w:pPr>
          </w:p>
        </w:tc>
      </w:tr>
    </w:tbl>
    <w:p w14:paraId="1B5BD089" w14:textId="631D08E1" w:rsidR="00543739" w:rsidRDefault="00543739">
      <w:pPr>
        <w:rPr>
          <w:b/>
          <w:bCs/>
        </w:rPr>
      </w:pPr>
    </w:p>
    <w:p w14:paraId="35E25D77" w14:textId="77777777" w:rsidR="001120C6" w:rsidRDefault="001120C6" w:rsidP="001120C6">
      <w:pPr>
        <w:rPr>
          <w:b/>
          <w:bCs/>
        </w:rPr>
      </w:pPr>
    </w:p>
    <w:p w14:paraId="285F9377" w14:textId="7904DDE4" w:rsidR="001120C6" w:rsidRDefault="001120C6" w:rsidP="001120C6">
      <w:pPr>
        <w:rPr>
          <w:b/>
          <w:bCs/>
        </w:rPr>
      </w:pPr>
      <w:r>
        <w:rPr>
          <w:b/>
          <w:bCs/>
        </w:rPr>
        <w:t>HAZIRLAYAN K</w:t>
      </w:r>
      <w:r w:rsidRPr="001120C6">
        <w:rPr>
          <w:b/>
          <w:bCs/>
        </w:rPr>
        <w:t xml:space="preserve">OMİSYON </w:t>
      </w:r>
      <w:r>
        <w:rPr>
          <w:b/>
          <w:bCs/>
        </w:rPr>
        <w:t>Ü</w:t>
      </w:r>
      <w:r w:rsidRPr="001120C6">
        <w:rPr>
          <w:b/>
          <w:bCs/>
        </w:rPr>
        <w:t>YELERİ</w:t>
      </w:r>
      <w:r>
        <w:rPr>
          <w:b/>
          <w:b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4"/>
        <w:gridCol w:w="5981"/>
      </w:tblGrid>
      <w:tr w:rsidR="005C204E" w:rsidRPr="00933DF4" w14:paraId="09DF81D5" w14:textId="77777777" w:rsidTr="00933DF4">
        <w:trPr>
          <w:trHeight w:val="699"/>
        </w:trPr>
        <w:tc>
          <w:tcPr>
            <w:tcW w:w="3225" w:type="dxa"/>
            <w:tcBorders>
              <w:top w:val="single" w:sz="6" w:space="0" w:color="000000"/>
              <w:left w:val="single" w:sz="6" w:space="0" w:color="000000"/>
              <w:bottom w:val="single" w:sz="6" w:space="0" w:color="000000"/>
              <w:right w:val="single" w:sz="6" w:space="0" w:color="000000"/>
            </w:tcBorders>
            <w:shd w:val="clear" w:color="auto" w:fill="FFFFFF"/>
            <w:hideMark/>
          </w:tcPr>
          <w:p w14:paraId="7365F8F5" w14:textId="77777777" w:rsidR="005C204E" w:rsidRPr="00933DF4" w:rsidRDefault="005C204E" w:rsidP="00933DF4">
            <w:pPr>
              <w:spacing w:after="100" w:afterAutospacing="1"/>
              <w:jc w:val="both"/>
            </w:pPr>
            <w:r w:rsidRPr="00933DF4">
              <w:br/>
              <w:t>Kalite Konu Başlığı</w:t>
            </w:r>
          </w:p>
        </w:tc>
        <w:tc>
          <w:tcPr>
            <w:tcW w:w="6270" w:type="dxa"/>
            <w:tcBorders>
              <w:top w:val="single" w:sz="6" w:space="0" w:color="000000"/>
              <w:left w:val="nil"/>
              <w:bottom w:val="single" w:sz="6" w:space="0" w:color="000000"/>
              <w:right w:val="single" w:sz="6" w:space="0" w:color="000000"/>
            </w:tcBorders>
            <w:shd w:val="clear" w:color="auto" w:fill="FFFFFF"/>
            <w:hideMark/>
          </w:tcPr>
          <w:p w14:paraId="2A0CD50D" w14:textId="77777777" w:rsidR="005C204E" w:rsidRPr="00933DF4" w:rsidRDefault="005C204E" w:rsidP="00933DF4">
            <w:pPr>
              <w:spacing w:after="100" w:afterAutospacing="1"/>
              <w:jc w:val="both"/>
            </w:pPr>
            <w:r w:rsidRPr="00933DF4">
              <w:t> </w:t>
            </w:r>
          </w:p>
          <w:p w14:paraId="49562BEA" w14:textId="77777777" w:rsidR="005C204E" w:rsidRPr="00933DF4" w:rsidRDefault="005C204E" w:rsidP="00933DF4">
            <w:pPr>
              <w:spacing w:after="100" w:afterAutospacing="1"/>
              <w:jc w:val="both"/>
            </w:pPr>
            <w:r w:rsidRPr="00933DF4">
              <w:t>Üyeler</w:t>
            </w:r>
          </w:p>
        </w:tc>
      </w:tr>
      <w:tr w:rsidR="005C204E" w:rsidRPr="00933DF4" w14:paraId="3249F7E9" w14:textId="77777777" w:rsidTr="005C204E">
        <w:trPr>
          <w:trHeight w:val="945"/>
        </w:trPr>
        <w:tc>
          <w:tcPr>
            <w:tcW w:w="3225" w:type="dxa"/>
            <w:tcBorders>
              <w:top w:val="nil"/>
              <w:left w:val="single" w:sz="6" w:space="0" w:color="000000"/>
              <w:bottom w:val="single" w:sz="6" w:space="0" w:color="000000"/>
              <w:right w:val="single" w:sz="6" w:space="0" w:color="000000"/>
            </w:tcBorders>
            <w:shd w:val="clear" w:color="auto" w:fill="FFFFFF"/>
            <w:hideMark/>
          </w:tcPr>
          <w:p w14:paraId="5E848957" w14:textId="77777777" w:rsidR="005C204E" w:rsidRPr="00933DF4" w:rsidRDefault="005C204E" w:rsidP="00933DF4">
            <w:pPr>
              <w:spacing w:after="100" w:afterAutospacing="1"/>
              <w:jc w:val="both"/>
            </w:pPr>
            <w:r w:rsidRPr="00933DF4">
              <w:t>Birim Kalite Komisyonu</w:t>
            </w:r>
          </w:p>
          <w:p w14:paraId="1D95BAF4" w14:textId="77777777" w:rsidR="005C204E" w:rsidRPr="00933DF4" w:rsidRDefault="005C204E" w:rsidP="00933DF4">
            <w:pPr>
              <w:spacing w:after="100" w:afterAutospacing="1"/>
              <w:jc w:val="both"/>
            </w:pPr>
            <w:r w:rsidRPr="00933DF4">
              <w:t>Başkanı</w:t>
            </w:r>
          </w:p>
        </w:tc>
        <w:tc>
          <w:tcPr>
            <w:tcW w:w="6270" w:type="dxa"/>
            <w:tcBorders>
              <w:top w:val="nil"/>
              <w:left w:val="nil"/>
              <w:bottom w:val="single" w:sz="6" w:space="0" w:color="000000"/>
              <w:right w:val="single" w:sz="6" w:space="0" w:color="000000"/>
            </w:tcBorders>
            <w:shd w:val="clear" w:color="auto" w:fill="FFFFFF"/>
            <w:hideMark/>
          </w:tcPr>
          <w:p w14:paraId="448DCE89" w14:textId="77777777" w:rsidR="00933DF4" w:rsidRDefault="00933DF4" w:rsidP="00933DF4">
            <w:pPr>
              <w:spacing w:after="100" w:afterAutospacing="1"/>
              <w:jc w:val="both"/>
            </w:pPr>
          </w:p>
          <w:p w14:paraId="1431EF25" w14:textId="77777777" w:rsidR="005C204E" w:rsidRPr="00933DF4" w:rsidRDefault="005C204E" w:rsidP="00933DF4">
            <w:pPr>
              <w:spacing w:after="100" w:afterAutospacing="1"/>
              <w:jc w:val="both"/>
            </w:pPr>
            <w:bookmarkStart w:id="0" w:name="_GoBack"/>
            <w:bookmarkEnd w:id="0"/>
            <w:r w:rsidRPr="00933DF4">
              <w:t>Mehmet Yücel TÜRK</w:t>
            </w:r>
          </w:p>
          <w:p w14:paraId="5AB02360" w14:textId="77777777" w:rsidR="005C204E" w:rsidRPr="00933DF4" w:rsidRDefault="005C204E" w:rsidP="00933DF4">
            <w:pPr>
              <w:spacing w:after="100" w:afterAutospacing="1"/>
              <w:jc w:val="both"/>
            </w:pPr>
            <w:r w:rsidRPr="00933DF4">
              <w:t> </w:t>
            </w:r>
          </w:p>
        </w:tc>
      </w:tr>
      <w:tr w:rsidR="005C204E" w:rsidRPr="00933DF4" w14:paraId="448C8188" w14:textId="77777777" w:rsidTr="005C204E">
        <w:trPr>
          <w:trHeight w:val="945"/>
        </w:trPr>
        <w:tc>
          <w:tcPr>
            <w:tcW w:w="3225" w:type="dxa"/>
            <w:tcBorders>
              <w:top w:val="nil"/>
              <w:left w:val="single" w:sz="6" w:space="0" w:color="000000"/>
              <w:bottom w:val="single" w:sz="6" w:space="0" w:color="000000"/>
              <w:right w:val="single" w:sz="6" w:space="0" w:color="000000"/>
            </w:tcBorders>
            <w:shd w:val="clear" w:color="auto" w:fill="FFFFFF"/>
            <w:hideMark/>
          </w:tcPr>
          <w:p w14:paraId="5AB87DE9" w14:textId="77777777" w:rsidR="005C204E" w:rsidRPr="00933DF4" w:rsidRDefault="005C204E" w:rsidP="00933DF4">
            <w:pPr>
              <w:spacing w:after="100" w:afterAutospacing="1"/>
              <w:jc w:val="both"/>
            </w:pPr>
            <w:r w:rsidRPr="00933DF4">
              <w:t>Kurumun Tanıtımı</w:t>
            </w:r>
          </w:p>
        </w:tc>
        <w:tc>
          <w:tcPr>
            <w:tcW w:w="6270" w:type="dxa"/>
            <w:tcBorders>
              <w:top w:val="nil"/>
              <w:left w:val="nil"/>
              <w:bottom w:val="single" w:sz="6" w:space="0" w:color="000000"/>
              <w:right w:val="single" w:sz="6" w:space="0" w:color="000000"/>
            </w:tcBorders>
            <w:shd w:val="clear" w:color="auto" w:fill="FFFFFF"/>
            <w:hideMark/>
          </w:tcPr>
          <w:p w14:paraId="72C32C6F" w14:textId="77777777" w:rsidR="005C204E" w:rsidRPr="00933DF4" w:rsidRDefault="005C204E" w:rsidP="00933DF4">
            <w:pPr>
              <w:spacing w:after="100" w:afterAutospacing="1"/>
              <w:jc w:val="both"/>
            </w:pPr>
            <w:r w:rsidRPr="00933DF4">
              <w:t>Esra AKSAY</w:t>
            </w:r>
          </w:p>
        </w:tc>
      </w:tr>
      <w:tr w:rsidR="005C204E" w:rsidRPr="00933DF4" w14:paraId="09AD8DC5" w14:textId="77777777" w:rsidTr="005C204E">
        <w:trPr>
          <w:trHeight w:val="915"/>
        </w:trPr>
        <w:tc>
          <w:tcPr>
            <w:tcW w:w="3225" w:type="dxa"/>
            <w:tcBorders>
              <w:top w:val="nil"/>
              <w:left w:val="single" w:sz="6" w:space="0" w:color="000000"/>
              <w:bottom w:val="single" w:sz="6" w:space="0" w:color="000000"/>
              <w:right w:val="single" w:sz="6" w:space="0" w:color="000000"/>
            </w:tcBorders>
            <w:shd w:val="clear" w:color="auto" w:fill="FFFFFF"/>
            <w:hideMark/>
          </w:tcPr>
          <w:p w14:paraId="5D5204C3" w14:textId="77777777" w:rsidR="005C204E" w:rsidRPr="00933DF4" w:rsidRDefault="005C204E" w:rsidP="00933DF4">
            <w:pPr>
              <w:spacing w:after="100" w:afterAutospacing="1"/>
              <w:jc w:val="both"/>
            </w:pPr>
            <w:r w:rsidRPr="00933DF4">
              <w:t>Kalite Güvence Sistematiği</w:t>
            </w:r>
          </w:p>
        </w:tc>
        <w:tc>
          <w:tcPr>
            <w:tcW w:w="6270" w:type="dxa"/>
            <w:tcBorders>
              <w:top w:val="nil"/>
              <w:left w:val="nil"/>
              <w:bottom w:val="single" w:sz="6" w:space="0" w:color="000000"/>
              <w:right w:val="single" w:sz="6" w:space="0" w:color="000000"/>
            </w:tcBorders>
            <w:shd w:val="clear" w:color="auto" w:fill="FFFFFF"/>
            <w:hideMark/>
          </w:tcPr>
          <w:p w14:paraId="2E8D9C2F" w14:textId="77777777" w:rsidR="005C204E" w:rsidRPr="00933DF4" w:rsidRDefault="005C204E" w:rsidP="00933DF4">
            <w:pPr>
              <w:spacing w:after="100" w:afterAutospacing="1"/>
              <w:jc w:val="both"/>
            </w:pPr>
            <w:r w:rsidRPr="00933DF4">
              <w:t>Esra AKSAY</w:t>
            </w:r>
          </w:p>
        </w:tc>
      </w:tr>
      <w:tr w:rsidR="005C204E" w:rsidRPr="00933DF4" w14:paraId="7E20B7A7" w14:textId="77777777" w:rsidTr="005C204E">
        <w:trPr>
          <w:trHeight w:val="945"/>
        </w:trPr>
        <w:tc>
          <w:tcPr>
            <w:tcW w:w="3225" w:type="dxa"/>
            <w:tcBorders>
              <w:top w:val="nil"/>
              <w:left w:val="single" w:sz="6" w:space="0" w:color="000000"/>
              <w:bottom w:val="single" w:sz="6" w:space="0" w:color="000000"/>
              <w:right w:val="single" w:sz="6" w:space="0" w:color="000000"/>
            </w:tcBorders>
            <w:shd w:val="clear" w:color="auto" w:fill="FFFFFF"/>
            <w:hideMark/>
          </w:tcPr>
          <w:p w14:paraId="6224781C" w14:textId="77777777" w:rsidR="005C204E" w:rsidRPr="00933DF4" w:rsidRDefault="005C204E" w:rsidP="00933DF4">
            <w:pPr>
              <w:spacing w:after="100" w:afterAutospacing="1"/>
              <w:jc w:val="both"/>
            </w:pPr>
            <w:r w:rsidRPr="00933DF4">
              <w:t>Eğitim-Öğretim</w:t>
            </w:r>
          </w:p>
        </w:tc>
        <w:tc>
          <w:tcPr>
            <w:tcW w:w="6270" w:type="dxa"/>
            <w:tcBorders>
              <w:top w:val="nil"/>
              <w:left w:val="nil"/>
              <w:bottom w:val="single" w:sz="6" w:space="0" w:color="000000"/>
              <w:right w:val="single" w:sz="6" w:space="0" w:color="000000"/>
            </w:tcBorders>
            <w:shd w:val="clear" w:color="auto" w:fill="FFFFFF"/>
            <w:hideMark/>
          </w:tcPr>
          <w:p w14:paraId="2C20B732" w14:textId="77777777" w:rsidR="005C204E" w:rsidRPr="00933DF4" w:rsidRDefault="005C204E" w:rsidP="00933DF4">
            <w:pPr>
              <w:spacing w:after="100" w:afterAutospacing="1"/>
              <w:jc w:val="both"/>
            </w:pPr>
            <w:r w:rsidRPr="00933DF4">
              <w:t>İlhan ÇIĞ</w:t>
            </w:r>
          </w:p>
        </w:tc>
      </w:tr>
      <w:tr w:rsidR="005C204E" w:rsidRPr="00933DF4" w14:paraId="33B1A87B" w14:textId="77777777" w:rsidTr="005C204E">
        <w:trPr>
          <w:trHeight w:val="945"/>
        </w:trPr>
        <w:tc>
          <w:tcPr>
            <w:tcW w:w="3225" w:type="dxa"/>
            <w:tcBorders>
              <w:top w:val="nil"/>
              <w:left w:val="single" w:sz="6" w:space="0" w:color="000000"/>
              <w:bottom w:val="single" w:sz="6" w:space="0" w:color="000000"/>
              <w:right w:val="single" w:sz="6" w:space="0" w:color="000000"/>
            </w:tcBorders>
            <w:shd w:val="clear" w:color="auto" w:fill="FFFFFF"/>
            <w:hideMark/>
          </w:tcPr>
          <w:p w14:paraId="48326E3D" w14:textId="77777777" w:rsidR="005C204E" w:rsidRPr="00933DF4" w:rsidRDefault="005C204E" w:rsidP="00933DF4">
            <w:pPr>
              <w:spacing w:after="100" w:afterAutospacing="1"/>
              <w:jc w:val="both"/>
            </w:pPr>
            <w:r w:rsidRPr="00933DF4">
              <w:t>Araştırma-Geliştirme</w:t>
            </w:r>
          </w:p>
        </w:tc>
        <w:tc>
          <w:tcPr>
            <w:tcW w:w="6270" w:type="dxa"/>
            <w:tcBorders>
              <w:top w:val="nil"/>
              <w:left w:val="nil"/>
              <w:bottom w:val="single" w:sz="6" w:space="0" w:color="000000"/>
              <w:right w:val="single" w:sz="6" w:space="0" w:color="000000"/>
            </w:tcBorders>
            <w:shd w:val="clear" w:color="auto" w:fill="FFFFFF"/>
            <w:hideMark/>
          </w:tcPr>
          <w:p w14:paraId="51BBFBA4" w14:textId="77777777" w:rsidR="005C204E" w:rsidRPr="00933DF4" w:rsidRDefault="005C204E" w:rsidP="00933DF4">
            <w:pPr>
              <w:spacing w:after="100" w:afterAutospacing="1"/>
              <w:jc w:val="both"/>
            </w:pPr>
            <w:r w:rsidRPr="00933DF4">
              <w:t>İlhan ÇIĞ</w:t>
            </w:r>
          </w:p>
        </w:tc>
      </w:tr>
      <w:tr w:rsidR="005C204E" w:rsidRPr="00933DF4" w14:paraId="1E085256" w14:textId="77777777" w:rsidTr="005C204E">
        <w:trPr>
          <w:trHeight w:val="915"/>
        </w:trPr>
        <w:tc>
          <w:tcPr>
            <w:tcW w:w="3225" w:type="dxa"/>
            <w:tcBorders>
              <w:top w:val="nil"/>
              <w:left w:val="single" w:sz="6" w:space="0" w:color="000000"/>
              <w:bottom w:val="single" w:sz="6" w:space="0" w:color="000000"/>
              <w:right w:val="single" w:sz="6" w:space="0" w:color="000000"/>
            </w:tcBorders>
            <w:shd w:val="clear" w:color="auto" w:fill="FFFFFF"/>
            <w:hideMark/>
          </w:tcPr>
          <w:p w14:paraId="419951B9" w14:textId="77777777" w:rsidR="005C204E" w:rsidRPr="00933DF4" w:rsidRDefault="005C204E" w:rsidP="00933DF4">
            <w:pPr>
              <w:spacing w:after="100" w:afterAutospacing="1"/>
              <w:jc w:val="both"/>
            </w:pPr>
            <w:r w:rsidRPr="00933DF4">
              <w:t>Topluma Katkı</w:t>
            </w:r>
          </w:p>
        </w:tc>
        <w:tc>
          <w:tcPr>
            <w:tcW w:w="6270" w:type="dxa"/>
            <w:tcBorders>
              <w:top w:val="nil"/>
              <w:left w:val="nil"/>
              <w:bottom w:val="single" w:sz="6" w:space="0" w:color="000000"/>
              <w:right w:val="single" w:sz="6" w:space="0" w:color="000000"/>
            </w:tcBorders>
            <w:shd w:val="clear" w:color="auto" w:fill="FFFFFF"/>
            <w:hideMark/>
          </w:tcPr>
          <w:p w14:paraId="31E0F449" w14:textId="77777777" w:rsidR="005C204E" w:rsidRPr="00933DF4" w:rsidRDefault="005C204E" w:rsidP="00933DF4">
            <w:pPr>
              <w:spacing w:after="100" w:afterAutospacing="1"/>
              <w:jc w:val="both"/>
            </w:pPr>
            <w:r w:rsidRPr="00933DF4">
              <w:t>Nazım ÖCAL</w:t>
            </w:r>
          </w:p>
        </w:tc>
      </w:tr>
      <w:tr w:rsidR="005C204E" w:rsidRPr="00933DF4" w14:paraId="76E6178F" w14:textId="77777777" w:rsidTr="005C204E">
        <w:trPr>
          <w:trHeight w:val="945"/>
        </w:trPr>
        <w:tc>
          <w:tcPr>
            <w:tcW w:w="3225" w:type="dxa"/>
            <w:tcBorders>
              <w:top w:val="nil"/>
              <w:left w:val="single" w:sz="6" w:space="0" w:color="000000"/>
              <w:bottom w:val="single" w:sz="6" w:space="0" w:color="000000"/>
              <w:right w:val="single" w:sz="6" w:space="0" w:color="000000"/>
            </w:tcBorders>
            <w:shd w:val="clear" w:color="auto" w:fill="FFFFFF"/>
            <w:hideMark/>
          </w:tcPr>
          <w:p w14:paraId="404B8176" w14:textId="77777777" w:rsidR="005C204E" w:rsidRPr="00933DF4" w:rsidRDefault="005C204E" w:rsidP="00933DF4">
            <w:pPr>
              <w:spacing w:after="100" w:afterAutospacing="1"/>
              <w:jc w:val="both"/>
            </w:pPr>
            <w:r w:rsidRPr="00933DF4">
              <w:t>Yönetim</w:t>
            </w:r>
          </w:p>
        </w:tc>
        <w:tc>
          <w:tcPr>
            <w:tcW w:w="6270" w:type="dxa"/>
            <w:tcBorders>
              <w:top w:val="nil"/>
              <w:left w:val="nil"/>
              <w:bottom w:val="single" w:sz="6" w:space="0" w:color="000000"/>
              <w:right w:val="single" w:sz="6" w:space="0" w:color="000000"/>
            </w:tcBorders>
            <w:shd w:val="clear" w:color="auto" w:fill="FFFFFF"/>
            <w:hideMark/>
          </w:tcPr>
          <w:p w14:paraId="2BB26C00" w14:textId="77777777" w:rsidR="005C204E" w:rsidRPr="00933DF4" w:rsidRDefault="005C204E" w:rsidP="00933DF4">
            <w:pPr>
              <w:spacing w:after="100" w:afterAutospacing="1"/>
              <w:jc w:val="both"/>
            </w:pPr>
            <w:r w:rsidRPr="00933DF4">
              <w:t>Esra AKSAY</w:t>
            </w:r>
          </w:p>
        </w:tc>
      </w:tr>
    </w:tbl>
    <w:p w14:paraId="0DBFE8EF" w14:textId="77777777" w:rsidR="005C204E" w:rsidRPr="00933DF4" w:rsidRDefault="005C204E" w:rsidP="00933DF4">
      <w:pPr>
        <w:jc w:val="both"/>
        <w:rPr>
          <w:b/>
          <w:bCs/>
        </w:rPr>
      </w:pPr>
    </w:p>
    <w:sectPr w:rsidR="005C204E" w:rsidRPr="00933DF4" w:rsidSect="00207EA2">
      <w:footerReference w:type="even" r:id="rId34"/>
      <w:footerReference w:type="default" r:id="rId35"/>
      <w:pgSz w:w="11901" w:h="16840"/>
      <w:pgMar w:top="1418" w:right="1418" w:bottom="179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F1B3A" w14:textId="77777777" w:rsidR="001513B0" w:rsidRDefault="001513B0" w:rsidP="00FB2805">
      <w:r>
        <w:separator/>
      </w:r>
    </w:p>
  </w:endnote>
  <w:endnote w:type="continuationSeparator" w:id="0">
    <w:p w14:paraId="5365C276" w14:textId="77777777" w:rsidR="001513B0" w:rsidRDefault="001513B0"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544416305"/>
      <w:docPartObj>
        <w:docPartGallery w:val="Page Numbers (Bottom of Page)"/>
        <w:docPartUnique/>
      </w:docPartObj>
    </w:sdtPr>
    <w:sdtEndPr>
      <w:rPr>
        <w:rStyle w:val="SayfaNumaras"/>
      </w:rPr>
    </w:sdtEndPr>
    <w:sdtContent>
      <w:p w14:paraId="6AB0FD73" w14:textId="0E9C8DC8" w:rsidR="00341A43" w:rsidRDefault="00341A43"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14</w:t>
        </w:r>
        <w:r>
          <w:rPr>
            <w:rStyle w:val="SayfaNumaras"/>
          </w:rPr>
          <w:fldChar w:fldCharType="end"/>
        </w:r>
      </w:p>
    </w:sdtContent>
  </w:sdt>
  <w:p w14:paraId="54AC2269" w14:textId="77777777" w:rsidR="00341A43" w:rsidRDefault="00341A43" w:rsidP="00FB28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942913956"/>
      <w:docPartObj>
        <w:docPartGallery w:val="Page Numbers (Bottom of Page)"/>
        <w:docPartUnique/>
      </w:docPartObj>
    </w:sdtPr>
    <w:sdtEndPr>
      <w:rPr>
        <w:rStyle w:val="SayfaNumaras"/>
      </w:rPr>
    </w:sdtEndPr>
    <w:sdtContent>
      <w:p w14:paraId="01897C0C" w14:textId="6403D1D5" w:rsidR="00341A43" w:rsidRDefault="00341A43"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33DF4">
          <w:rPr>
            <w:rStyle w:val="SayfaNumaras"/>
            <w:noProof/>
          </w:rPr>
          <w:t>9</w:t>
        </w:r>
        <w:r>
          <w:rPr>
            <w:rStyle w:val="SayfaNumaras"/>
          </w:rPr>
          <w:fldChar w:fldCharType="end"/>
        </w:r>
      </w:p>
    </w:sdtContent>
  </w:sdt>
  <w:p w14:paraId="15EEB459" w14:textId="77777777" w:rsidR="00341A43" w:rsidRDefault="00341A43" w:rsidP="00FB280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D55FD" w14:textId="77777777" w:rsidR="001513B0" w:rsidRDefault="001513B0" w:rsidP="00FB2805">
      <w:r>
        <w:separator/>
      </w:r>
    </w:p>
  </w:footnote>
  <w:footnote w:type="continuationSeparator" w:id="0">
    <w:p w14:paraId="6B357C4A" w14:textId="77777777" w:rsidR="001513B0" w:rsidRDefault="001513B0" w:rsidP="00FB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46"/>
    <w:rsid w:val="00081BD2"/>
    <w:rsid w:val="000832A1"/>
    <w:rsid w:val="0009297D"/>
    <w:rsid w:val="000A64D8"/>
    <w:rsid w:val="000E3B62"/>
    <w:rsid w:val="000E5208"/>
    <w:rsid w:val="001120C6"/>
    <w:rsid w:val="001513B0"/>
    <w:rsid w:val="00155399"/>
    <w:rsid w:val="00180146"/>
    <w:rsid w:val="001A27F1"/>
    <w:rsid w:val="00207EA2"/>
    <w:rsid w:val="00265862"/>
    <w:rsid w:val="002F67FA"/>
    <w:rsid w:val="00302524"/>
    <w:rsid w:val="00341A43"/>
    <w:rsid w:val="00346373"/>
    <w:rsid w:val="003471B2"/>
    <w:rsid w:val="00350019"/>
    <w:rsid w:val="003500B9"/>
    <w:rsid w:val="00380F36"/>
    <w:rsid w:val="00394252"/>
    <w:rsid w:val="003E055B"/>
    <w:rsid w:val="003F6BE8"/>
    <w:rsid w:val="00405A62"/>
    <w:rsid w:val="00421EFA"/>
    <w:rsid w:val="0042689C"/>
    <w:rsid w:val="00441125"/>
    <w:rsid w:val="0044169B"/>
    <w:rsid w:val="00451D6F"/>
    <w:rsid w:val="00473574"/>
    <w:rsid w:val="0049226B"/>
    <w:rsid w:val="0049270A"/>
    <w:rsid w:val="00494B4C"/>
    <w:rsid w:val="004B6A91"/>
    <w:rsid w:val="004E12FF"/>
    <w:rsid w:val="004E7A11"/>
    <w:rsid w:val="004F19C6"/>
    <w:rsid w:val="004F61D0"/>
    <w:rsid w:val="0052035A"/>
    <w:rsid w:val="005216E9"/>
    <w:rsid w:val="00543739"/>
    <w:rsid w:val="00560372"/>
    <w:rsid w:val="005C204E"/>
    <w:rsid w:val="005D00E2"/>
    <w:rsid w:val="006870DF"/>
    <w:rsid w:val="00690097"/>
    <w:rsid w:val="006C4FDD"/>
    <w:rsid w:val="006D6BBD"/>
    <w:rsid w:val="006D7D8A"/>
    <w:rsid w:val="006E6004"/>
    <w:rsid w:val="006F55F5"/>
    <w:rsid w:val="0071112C"/>
    <w:rsid w:val="00762D69"/>
    <w:rsid w:val="007A3E4F"/>
    <w:rsid w:val="007C352E"/>
    <w:rsid w:val="007E3739"/>
    <w:rsid w:val="007F3C23"/>
    <w:rsid w:val="00861AF0"/>
    <w:rsid w:val="008D67FE"/>
    <w:rsid w:val="008F09A8"/>
    <w:rsid w:val="008F563B"/>
    <w:rsid w:val="009024CF"/>
    <w:rsid w:val="00933DF4"/>
    <w:rsid w:val="0094110E"/>
    <w:rsid w:val="00941311"/>
    <w:rsid w:val="009A6FF9"/>
    <w:rsid w:val="009B414F"/>
    <w:rsid w:val="009C2188"/>
    <w:rsid w:val="009D0B71"/>
    <w:rsid w:val="009E72E8"/>
    <w:rsid w:val="009F2C4B"/>
    <w:rsid w:val="009F44EE"/>
    <w:rsid w:val="00A20E98"/>
    <w:rsid w:val="00A33814"/>
    <w:rsid w:val="00A564F6"/>
    <w:rsid w:val="00A70154"/>
    <w:rsid w:val="00A72ED5"/>
    <w:rsid w:val="00AE5F63"/>
    <w:rsid w:val="00B36A86"/>
    <w:rsid w:val="00B92B0F"/>
    <w:rsid w:val="00BD77C3"/>
    <w:rsid w:val="00C12671"/>
    <w:rsid w:val="00C257B6"/>
    <w:rsid w:val="00C727BC"/>
    <w:rsid w:val="00C80357"/>
    <w:rsid w:val="00C92F5F"/>
    <w:rsid w:val="00CC06C9"/>
    <w:rsid w:val="00CC57CC"/>
    <w:rsid w:val="00D144C2"/>
    <w:rsid w:val="00D221B8"/>
    <w:rsid w:val="00D27E08"/>
    <w:rsid w:val="00D543BD"/>
    <w:rsid w:val="00D865F8"/>
    <w:rsid w:val="00D91119"/>
    <w:rsid w:val="00D97ADB"/>
    <w:rsid w:val="00DD19F2"/>
    <w:rsid w:val="00DF3CD1"/>
    <w:rsid w:val="00E0074D"/>
    <w:rsid w:val="00E77699"/>
    <w:rsid w:val="00E87512"/>
    <w:rsid w:val="00E94305"/>
    <w:rsid w:val="00EF37D1"/>
    <w:rsid w:val="00EF3A95"/>
    <w:rsid w:val="00EF5F6F"/>
    <w:rsid w:val="00F25C85"/>
    <w:rsid w:val="00F4719E"/>
    <w:rsid w:val="00F919D3"/>
    <w:rsid w:val="00F94128"/>
    <w:rsid w:val="00FA0A8E"/>
    <w:rsid w:val="00FB28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zmlenmeyenBahsetme1">
    <w:name w:val="Çözümlenmeyen Bahsetme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customStyle="1" w:styleId="UnresolvedMention">
    <w:name w:val="Unresolved Mention"/>
    <w:basedOn w:val="VarsaylanParagrafYazTipi"/>
    <w:uiPriority w:val="99"/>
    <w:semiHidden/>
    <w:unhideWhenUsed/>
    <w:rsid w:val="00405A62"/>
    <w:rPr>
      <w:color w:val="605E5C"/>
      <w:shd w:val="clear" w:color="auto" w:fill="E1DFDD"/>
    </w:rPr>
  </w:style>
  <w:style w:type="character" w:customStyle="1" w:styleId="header1">
    <w:name w:val="header1"/>
    <w:rsid w:val="00762D69"/>
  </w:style>
  <w:style w:type="character" w:customStyle="1" w:styleId="ListeParagrafChar">
    <w:name w:val="Liste Paragraf Char"/>
    <w:aliases w:val="Bullet Points Char"/>
    <w:link w:val="ListeParagraf"/>
    <w:uiPriority w:val="34"/>
    <w:rsid w:val="00762D69"/>
  </w:style>
  <w:style w:type="paragraph" w:customStyle="1" w:styleId="BodyText21">
    <w:name w:val="Body Text 21"/>
    <w:basedOn w:val="Normal"/>
    <w:rsid w:val="00BD77C3"/>
    <w:pPr>
      <w:tabs>
        <w:tab w:val="left" w:pos="2340"/>
      </w:tabs>
      <w:spacing w:line="360" w:lineRule="atLeast"/>
      <w:ind w:left="65"/>
      <w:jc w:val="both"/>
    </w:pPr>
    <w:rPr>
      <w:rFonts w:ascii="Arial" w:hAnsi="Arial" w:cs="Arial"/>
      <w:sz w:val="22"/>
      <w:szCs w:val="20"/>
      <w:lang w:eastAsia="ko-KR"/>
    </w:rPr>
  </w:style>
  <w:style w:type="table" w:customStyle="1" w:styleId="GridTableLight">
    <w:name w:val="Grid Table Light"/>
    <w:basedOn w:val="NormalTablo"/>
    <w:uiPriority w:val="40"/>
    <w:rsid w:val="00BD77C3"/>
    <w:pPr>
      <w:spacing w:after="0" w:line="240" w:lineRule="auto"/>
    </w:pPr>
    <w:rPr>
      <w:rFonts w:eastAsiaTheme="minorEastAsia"/>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zmlenmeyenBahsetme1">
    <w:name w:val="Çözümlenmeyen Bahsetme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customStyle="1" w:styleId="UnresolvedMention">
    <w:name w:val="Unresolved Mention"/>
    <w:basedOn w:val="VarsaylanParagrafYazTipi"/>
    <w:uiPriority w:val="99"/>
    <w:semiHidden/>
    <w:unhideWhenUsed/>
    <w:rsid w:val="00405A62"/>
    <w:rPr>
      <w:color w:val="605E5C"/>
      <w:shd w:val="clear" w:color="auto" w:fill="E1DFDD"/>
    </w:rPr>
  </w:style>
  <w:style w:type="character" w:customStyle="1" w:styleId="header1">
    <w:name w:val="header1"/>
    <w:rsid w:val="00762D69"/>
  </w:style>
  <w:style w:type="character" w:customStyle="1" w:styleId="ListeParagrafChar">
    <w:name w:val="Liste Paragraf Char"/>
    <w:aliases w:val="Bullet Points Char"/>
    <w:link w:val="ListeParagraf"/>
    <w:uiPriority w:val="34"/>
    <w:rsid w:val="00762D69"/>
  </w:style>
  <w:style w:type="paragraph" w:customStyle="1" w:styleId="BodyText21">
    <w:name w:val="Body Text 21"/>
    <w:basedOn w:val="Normal"/>
    <w:rsid w:val="00BD77C3"/>
    <w:pPr>
      <w:tabs>
        <w:tab w:val="left" w:pos="2340"/>
      </w:tabs>
      <w:spacing w:line="360" w:lineRule="atLeast"/>
      <w:ind w:left="65"/>
      <w:jc w:val="both"/>
    </w:pPr>
    <w:rPr>
      <w:rFonts w:ascii="Arial" w:hAnsi="Arial" w:cs="Arial"/>
      <w:sz w:val="22"/>
      <w:szCs w:val="20"/>
      <w:lang w:eastAsia="ko-KR"/>
    </w:rPr>
  </w:style>
  <w:style w:type="table" w:customStyle="1" w:styleId="GridTableLight">
    <w:name w:val="Grid Table Light"/>
    <w:basedOn w:val="NormalTablo"/>
    <w:uiPriority w:val="40"/>
    <w:rsid w:val="00BD77C3"/>
    <w:pPr>
      <w:spacing w:after="0" w:line="240" w:lineRule="auto"/>
    </w:pPr>
    <w:rPr>
      <w:rFonts w:eastAsiaTheme="minorEastAsia"/>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51637513">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id-tr.agu.edu.tr/organizasyon-semasi" TargetMode="External"/><Relationship Id="rId18" Type="http://schemas.openxmlformats.org/officeDocument/2006/relationships/hyperlink" Target="https://imid-tr.agu.edu.tr/SDG" TargetMode="External"/><Relationship Id="rId26" Type="http://schemas.openxmlformats.org/officeDocument/2006/relationships/hyperlink" Target="https://imid-tr.agu.edu.tr/hassas-goerevler-1" TargetMode="External"/><Relationship Id="rId21" Type="http://schemas.openxmlformats.org/officeDocument/2006/relationships/hyperlink" Target="https://imid-tr.agu.edu.tr/faaliyet-raporlar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mid-tr.agu.edu.tr/hassas-goerevler-1" TargetMode="External"/><Relationship Id="rId17" Type="http://schemas.openxmlformats.org/officeDocument/2006/relationships/hyperlink" Target="https://imid-tr.agu.edu.tr/kamuoyu-bilgilendirme" TargetMode="External"/><Relationship Id="rId25" Type="http://schemas.openxmlformats.org/officeDocument/2006/relationships/hyperlink" Target="https://hitap.sgk.gov.tr/HitapWeb/login" TargetMode="External"/><Relationship Id="rId33" Type="http://schemas.openxmlformats.org/officeDocument/2006/relationships/hyperlink" Target="https://motatkds.cevre.gov.tr/MotatKDS/index.zul?code=6452402d-2289-4fef-b644-64292cb57754" TargetMode="External"/><Relationship Id="rId2" Type="http://schemas.openxmlformats.org/officeDocument/2006/relationships/styles" Target="styles.xml"/><Relationship Id="rId16" Type="http://schemas.openxmlformats.org/officeDocument/2006/relationships/hyperlink" Target="https://imid-tr.agu.edu.tr/is-akis-semasi" TargetMode="External"/><Relationship Id="rId20" Type="http://schemas.openxmlformats.org/officeDocument/2006/relationships/hyperlink" Target="https://strateji-tr.agu.edu.tr/2023-2027-stratejik-plan-hazirlik-programi" TargetMode="External"/><Relationship Id="rId29" Type="http://schemas.openxmlformats.org/officeDocument/2006/relationships/hyperlink" Target="https://imid-tr.agu.edu.tr/faaliyet-raporlar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mid-tr.agu.edu.tr/is-akis-semasi" TargetMode="External"/><Relationship Id="rId24" Type="http://schemas.openxmlformats.org/officeDocument/2006/relationships/hyperlink" Target="https://uyg.sgk.gov.tr/SigortaliTescil/amp/loginldap" TargetMode="External"/><Relationship Id="rId32" Type="http://schemas.openxmlformats.org/officeDocument/2006/relationships/hyperlink" Target="https://imid-tr.agu.edu.tr/SD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id-tr.agu.edu.tr/organizasyon-semasi" TargetMode="External"/><Relationship Id="rId23" Type="http://schemas.openxmlformats.org/officeDocument/2006/relationships/hyperlink" Target="https://kamutech.com/giris-yap.php" TargetMode="External"/><Relationship Id="rId28" Type="http://schemas.openxmlformats.org/officeDocument/2006/relationships/hyperlink" Target="https://imid-tr.agu.edu.tr/is-akis-semasi" TargetMode="External"/><Relationship Id="rId36" Type="http://schemas.openxmlformats.org/officeDocument/2006/relationships/fontTable" Target="fontTable.xml"/><Relationship Id="rId10" Type="http://schemas.openxmlformats.org/officeDocument/2006/relationships/hyperlink" Target="https://imid-tr.agu.edu.tr/personel" TargetMode="External"/><Relationship Id="rId19" Type="http://schemas.openxmlformats.org/officeDocument/2006/relationships/hyperlink" Target="https://imid-tr.agu.edu.tr/misyonumuz" TargetMode="External"/><Relationship Id="rId31" Type="http://schemas.openxmlformats.org/officeDocument/2006/relationships/hyperlink" Target="https://imid-tr.agu.edu.tr/is-akis-semasi" TargetMode="External"/><Relationship Id="rId4" Type="http://schemas.openxmlformats.org/officeDocument/2006/relationships/settings" Target="settings.xml"/><Relationship Id="rId9" Type="http://schemas.openxmlformats.org/officeDocument/2006/relationships/hyperlink" Target="https://imid-tr.agu.edu.tr/goerev-tanimlari" TargetMode="External"/><Relationship Id="rId14" Type="http://schemas.openxmlformats.org/officeDocument/2006/relationships/hyperlink" Target="https://imid-tr.agu.edu.tr/kalite-komisyonu" TargetMode="External"/><Relationship Id="rId22" Type="http://schemas.openxmlformats.org/officeDocument/2006/relationships/hyperlink" Target="https://ebys.agu.edu.tr/enVision/Login.aspx?err=1003&amp;R=638411726564056164" TargetMode="External"/><Relationship Id="rId27" Type="http://schemas.openxmlformats.org/officeDocument/2006/relationships/hyperlink" Target="https://imid-tr.agu.edu.tr/goerev-tanimlari" TargetMode="External"/><Relationship Id="rId30" Type="http://schemas.openxmlformats.org/officeDocument/2006/relationships/hyperlink" Target="https://imid-tr.agu.edu.tr/kamuoyu-bilgilendirme" TargetMode="External"/><Relationship Id="rId35" Type="http://schemas.openxmlformats.org/officeDocument/2006/relationships/footer" Target="footer2.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2198</Words>
  <Characters>12532</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ESRA AKSAY</cp:lastModifiedBy>
  <cp:revision>22</cp:revision>
  <dcterms:created xsi:type="dcterms:W3CDTF">2024-01-18T07:51:00Z</dcterms:created>
  <dcterms:modified xsi:type="dcterms:W3CDTF">2024-01-26T08:53:00Z</dcterms:modified>
</cp:coreProperties>
</file>